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B3098F" w14:textId="77777777" w:rsidR="00C36EA3" w:rsidRDefault="00C36EA3" w:rsidP="00C36EA3">
      <w:pPr>
        <w:jc w:val="center"/>
        <w:rPr>
          <w:lang w:val="el-GR"/>
        </w:rPr>
      </w:pPr>
      <w:r w:rsidRPr="00C36EA3">
        <w:rPr>
          <w:lang w:val="el-GR"/>
        </w:rPr>
        <w:t xml:space="preserve"> </w:t>
      </w:r>
      <w:r>
        <w:rPr>
          <w:lang w:val="el-GR"/>
        </w:rPr>
        <w:tab/>
      </w:r>
      <w:r>
        <w:rPr>
          <w:lang w:val="el-GR"/>
        </w:rPr>
        <w:tab/>
      </w:r>
      <w:r>
        <w:rPr>
          <w:lang w:val="el-GR"/>
        </w:rPr>
        <w:tab/>
      </w:r>
      <w:r>
        <w:rPr>
          <w:lang w:val="el-GR"/>
        </w:rPr>
        <w:tab/>
      </w:r>
      <w:r>
        <w:rPr>
          <w:lang w:val="el-GR"/>
        </w:rPr>
        <w:tab/>
      </w:r>
      <w:r>
        <w:rPr>
          <w:lang w:val="el-GR"/>
        </w:rPr>
        <w:tab/>
      </w:r>
      <w:r>
        <w:rPr>
          <w:lang w:val="el-GR"/>
        </w:rPr>
        <w:tab/>
      </w:r>
    </w:p>
    <w:p w14:paraId="5A8297E0" w14:textId="77777777" w:rsidR="00C36EA3" w:rsidRDefault="00C36EA3" w:rsidP="00C36EA3">
      <w:pPr>
        <w:jc w:val="center"/>
        <w:rPr>
          <w:lang w:val="el-GR"/>
        </w:rPr>
      </w:pPr>
      <w:r>
        <w:rPr>
          <w:lang w:val="el-GR"/>
        </w:rPr>
        <w:tab/>
      </w:r>
      <w:r>
        <w:rPr>
          <w:lang w:val="el-GR"/>
        </w:rPr>
        <w:tab/>
      </w:r>
      <w:r>
        <w:rPr>
          <w:lang w:val="el-GR"/>
        </w:rPr>
        <w:tab/>
      </w:r>
      <w:r>
        <w:rPr>
          <w:lang w:val="el-GR"/>
        </w:rPr>
        <w:tab/>
      </w:r>
      <w:r>
        <w:rPr>
          <w:lang w:val="el-GR"/>
        </w:rPr>
        <w:tab/>
      </w:r>
      <w:r>
        <w:rPr>
          <w:lang w:val="el-GR"/>
        </w:rPr>
        <w:tab/>
      </w:r>
      <w:r>
        <w:rPr>
          <w:lang w:val="el-GR"/>
        </w:rPr>
        <w:tab/>
      </w:r>
      <w:r w:rsidRPr="00C36EA3">
        <w:rPr>
          <w:lang w:val="el-GR"/>
        </w:rPr>
        <w:t xml:space="preserve"> Αθήνα </w:t>
      </w:r>
      <w:r w:rsidR="00E37805">
        <w:rPr>
          <w:lang w:val="el-GR"/>
        </w:rPr>
        <w:t>30</w:t>
      </w:r>
      <w:r w:rsidRPr="00C36EA3">
        <w:rPr>
          <w:lang w:val="el-GR"/>
        </w:rPr>
        <w:t xml:space="preserve"> </w:t>
      </w:r>
      <w:r w:rsidR="00C62F49">
        <w:rPr>
          <w:lang w:val="el-GR"/>
        </w:rPr>
        <w:t>Ιου</w:t>
      </w:r>
      <w:r w:rsidR="0061400D">
        <w:rPr>
          <w:lang w:val="el-GR"/>
        </w:rPr>
        <w:t>λ</w:t>
      </w:r>
      <w:r w:rsidR="00C62F49">
        <w:rPr>
          <w:lang w:val="el-GR"/>
        </w:rPr>
        <w:t xml:space="preserve">ίου </w:t>
      </w:r>
      <w:r w:rsidRPr="00C36EA3">
        <w:rPr>
          <w:lang w:val="el-GR"/>
        </w:rPr>
        <w:t>20</w:t>
      </w:r>
      <w:r w:rsidR="00C62F49">
        <w:rPr>
          <w:lang w:val="el-GR"/>
        </w:rPr>
        <w:t>20</w:t>
      </w:r>
    </w:p>
    <w:p w14:paraId="5F095FEA" w14:textId="0BAC769E" w:rsidR="00C36EA3" w:rsidRPr="000829E0" w:rsidRDefault="000829E0" w:rsidP="000829E0">
      <w:r>
        <w:rPr>
          <w:lang w:val="el-GR"/>
        </w:rPr>
        <w:tab/>
      </w:r>
      <w:r>
        <w:rPr>
          <w:lang w:val="el-GR"/>
        </w:rPr>
        <w:tab/>
      </w:r>
      <w:r>
        <w:rPr>
          <w:lang w:val="el-GR"/>
        </w:rPr>
        <w:tab/>
      </w:r>
      <w:r>
        <w:rPr>
          <w:lang w:val="el-GR"/>
        </w:rPr>
        <w:tab/>
      </w:r>
      <w:r>
        <w:rPr>
          <w:lang w:val="el-GR"/>
        </w:rPr>
        <w:tab/>
      </w:r>
      <w:r>
        <w:rPr>
          <w:lang w:val="el-GR"/>
        </w:rPr>
        <w:tab/>
      </w:r>
      <w:r>
        <w:rPr>
          <w:lang w:val="el-GR"/>
        </w:rPr>
        <w:tab/>
      </w:r>
      <w:r>
        <w:t xml:space="preserve">        </w:t>
      </w:r>
      <w:r>
        <w:rPr>
          <w:lang w:val="el-GR"/>
        </w:rPr>
        <w:t>Α.Π.</w:t>
      </w:r>
      <w:r>
        <w:t>: 6447</w:t>
      </w:r>
    </w:p>
    <w:p w14:paraId="0354298F" w14:textId="77777777" w:rsidR="00BA4CEE" w:rsidRDefault="00BA4CEE" w:rsidP="00C36EA3">
      <w:pPr>
        <w:jc w:val="center"/>
        <w:rPr>
          <w:lang w:val="el-GR"/>
        </w:rPr>
      </w:pPr>
    </w:p>
    <w:p w14:paraId="4ECB0839" w14:textId="77777777" w:rsidR="00BA4CEE" w:rsidRDefault="00BA4CEE" w:rsidP="00C36EA3">
      <w:pPr>
        <w:jc w:val="center"/>
        <w:rPr>
          <w:lang w:val="el-GR"/>
        </w:rPr>
      </w:pPr>
    </w:p>
    <w:p w14:paraId="5E07522B" w14:textId="77777777" w:rsidR="00C36EA3" w:rsidRPr="00DC6C62" w:rsidRDefault="00C36EA3" w:rsidP="00C36EA3">
      <w:pPr>
        <w:jc w:val="center"/>
        <w:rPr>
          <w:b/>
          <w:u w:val="single"/>
          <w:lang w:val="el-GR"/>
        </w:rPr>
      </w:pPr>
      <w:r w:rsidRPr="00DC6C62">
        <w:rPr>
          <w:b/>
          <w:u w:val="single"/>
          <w:lang w:val="el-GR"/>
        </w:rPr>
        <w:t>ΔΕΛΤΙΟ ΤΥΠΟΥ</w:t>
      </w:r>
    </w:p>
    <w:p w14:paraId="59E815D5" w14:textId="77777777" w:rsidR="00BA4CEE" w:rsidRDefault="00BA4CEE" w:rsidP="00C36EA3">
      <w:pPr>
        <w:jc w:val="center"/>
        <w:rPr>
          <w:lang w:val="el-GR"/>
        </w:rPr>
      </w:pPr>
    </w:p>
    <w:p w14:paraId="379A80E5" w14:textId="77777777" w:rsidR="00E37805" w:rsidRDefault="00E37805" w:rsidP="00E37805">
      <w:pPr>
        <w:rPr>
          <w:lang w:val="el-GR"/>
        </w:rPr>
      </w:pPr>
    </w:p>
    <w:p w14:paraId="3D4F95FA" w14:textId="77777777" w:rsidR="00074D51" w:rsidRDefault="00074D51" w:rsidP="00074D51">
      <w:pPr>
        <w:rPr>
          <w:lang w:val="el-GR"/>
        </w:rPr>
      </w:pPr>
      <w:r>
        <w:rPr>
          <w:lang w:val="el-GR"/>
        </w:rPr>
        <w:t xml:space="preserve">Με κινητοποιήσεις θα </w:t>
      </w:r>
      <w:r w:rsidR="00D70F71">
        <w:rPr>
          <w:lang w:val="el-GR"/>
        </w:rPr>
        <w:t xml:space="preserve">ξεκινήσει </w:t>
      </w:r>
      <w:r>
        <w:rPr>
          <w:lang w:val="el-GR"/>
        </w:rPr>
        <w:t xml:space="preserve">όπως όλα δείχνουν ο Σεπτέμβριος για τον διαγνωστικό κλάδο, καθώς διαγνωστικά κέντρα και </w:t>
      </w:r>
      <w:proofErr w:type="spellStart"/>
      <w:r>
        <w:rPr>
          <w:lang w:val="el-GR"/>
        </w:rPr>
        <w:t>κλινικοεργαστηριακοί</w:t>
      </w:r>
      <w:proofErr w:type="spellEnd"/>
      <w:r>
        <w:rPr>
          <w:lang w:val="el-GR"/>
        </w:rPr>
        <w:t xml:space="preserve"> γιατροί βρίσκονται ένα βήμα πριν τον οικονομικό στραγγαλισμό, με αφορμή τις νέες επιβαρύνσεις από το </w:t>
      </w:r>
      <w:proofErr w:type="spellStart"/>
      <w:r>
        <w:t>clawback</w:t>
      </w:r>
      <w:proofErr w:type="spellEnd"/>
      <w:r w:rsidRPr="004C1278">
        <w:rPr>
          <w:lang w:val="el-GR"/>
        </w:rPr>
        <w:t xml:space="preserve"> </w:t>
      </w:r>
      <w:r>
        <w:rPr>
          <w:lang w:val="el-GR"/>
        </w:rPr>
        <w:t xml:space="preserve">του 2019. </w:t>
      </w:r>
    </w:p>
    <w:p w14:paraId="313967EB" w14:textId="77777777" w:rsidR="00074D51" w:rsidRDefault="00074D51" w:rsidP="00074D51">
      <w:pPr>
        <w:rPr>
          <w:lang w:val="el-GR"/>
        </w:rPr>
      </w:pPr>
    </w:p>
    <w:p w14:paraId="025482E2" w14:textId="77777777" w:rsidR="00074D51" w:rsidRDefault="00074D51" w:rsidP="00074D51">
      <w:pPr>
        <w:rPr>
          <w:lang w:val="el-GR"/>
        </w:rPr>
      </w:pPr>
      <w:r>
        <w:rPr>
          <w:lang w:val="el-GR"/>
        </w:rPr>
        <w:t xml:space="preserve">Με πρωτοβουλία του </w:t>
      </w:r>
      <w:r w:rsidRPr="002C4CED">
        <w:rPr>
          <w:b/>
          <w:bCs/>
          <w:u w:val="single"/>
          <w:lang w:val="el-GR"/>
        </w:rPr>
        <w:t>Πανελλήνιου Ιατρικού Συλλόγου (ΠΙΣ)</w:t>
      </w:r>
      <w:r>
        <w:rPr>
          <w:lang w:val="el-GR"/>
        </w:rPr>
        <w:t xml:space="preserve"> πραγματοποιήθηκε τηλεδιάσκεψη του Συντονιστικού Οργάνου για το </w:t>
      </w:r>
      <w:proofErr w:type="spellStart"/>
      <w:r>
        <w:t>Clawback</w:t>
      </w:r>
      <w:proofErr w:type="spellEnd"/>
      <w:r w:rsidRPr="002C4CED">
        <w:rPr>
          <w:lang w:val="el-GR"/>
        </w:rPr>
        <w:t xml:space="preserve"> </w:t>
      </w:r>
      <w:r>
        <w:rPr>
          <w:lang w:val="el-GR"/>
        </w:rPr>
        <w:t>παρουσία της Αντιπροέδρου του ΕΟΠΥΥ, κ</w:t>
      </w:r>
      <w:r w:rsidR="00155E71">
        <w:rPr>
          <w:lang w:val="el-GR"/>
        </w:rPr>
        <w:t xml:space="preserve">. Θ. </w:t>
      </w:r>
      <w:proofErr w:type="spellStart"/>
      <w:r>
        <w:rPr>
          <w:lang w:val="el-GR"/>
        </w:rPr>
        <w:t>Καρποδίνη</w:t>
      </w:r>
      <w:proofErr w:type="spellEnd"/>
      <w:r>
        <w:rPr>
          <w:lang w:val="el-GR"/>
        </w:rPr>
        <w:t xml:space="preserve">, των εκπροσώπων του συντονιστικού οργάνου (ΠΟΣΚΕ, ΠΟΣΙΠΥ, ΠΑΣΙΔΙΚ , ΠΑΝΙΔΙ, ΕΝΙ-ΕΟΠΥΥ), καθώς και των Προέδρων των μεγαλύτερων Ιατρικών Συλλόγων της χώρας. </w:t>
      </w:r>
    </w:p>
    <w:p w14:paraId="7F2DC9C7" w14:textId="77777777" w:rsidR="00074D51" w:rsidRPr="002C4CED" w:rsidRDefault="00074D51" w:rsidP="00074D51">
      <w:pPr>
        <w:rPr>
          <w:lang w:val="el-GR"/>
        </w:rPr>
      </w:pPr>
    </w:p>
    <w:p w14:paraId="1AA2C18C" w14:textId="77777777" w:rsidR="00074D51" w:rsidRDefault="00074D51" w:rsidP="00074D51">
      <w:pPr>
        <w:rPr>
          <w:lang w:val="el-GR"/>
        </w:rPr>
      </w:pPr>
      <w:r>
        <w:rPr>
          <w:lang w:val="el-GR"/>
        </w:rPr>
        <w:t xml:space="preserve">Κατά τη διάρκεια της διάσκεψης αποφασίσθηκε να ξεκινήσουν δυναμικές κινητοποιήσεις το Σεπτέμβριο εάν δεν υπάρξει σαφές πλαίσιο κατάργησης του ληστρικού </w:t>
      </w:r>
      <w:proofErr w:type="spellStart"/>
      <w:r>
        <w:t>clawback</w:t>
      </w:r>
      <w:proofErr w:type="spellEnd"/>
      <w:r w:rsidRPr="002C4CED">
        <w:rPr>
          <w:lang w:val="el-GR"/>
        </w:rPr>
        <w:t xml:space="preserve"> </w:t>
      </w:r>
      <w:r>
        <w:rPr>
          <w:lang w:val="el-GR"/>
        </w:rPr>
        <w:t xml:space="preserve">που στερεί </w:t>
      </w:r>
      <w:proofErr w:type="spellStart"/>
      <w:r>
        <w:rPr>
          <w:lang w:val="el-GR"/>
        </w:rPr>
        <w:t>μεσοσταθμικά</w:t>
      </w:r>
      <w:proofErr w:type="spellEnd"/>
      <w:r>
        <w:rPr>
          <w:lang w:val="el-GR"/>
        </w:rPr>
        <w:t xml:space="preserve"> το </w:t>
      </w:r>
      <w:r w:rsidRPr="00C22CA6">
        <w:rPr>
          <w:lang w:val="el-GR"/>
        </w:rPr>
        <w:t>23</w:t>
      </w:r>
      <w:r>
        <w:rPr>
          <w:lang w:val="el-GR"/>
        </w:rPr>
        <w:t xml:space="preserve">% του εισοδήματος του διαγνωστικού κλάδου στην αποζημίωση για το έτος 2019, σε μία περίοδο όπου ήδη τα έσοδα παρουσιάζουν δραματική μείωση λόγω του </w:t>
      </w:r>
      <w:proofErr w:type="spellStart"/>
      <w:r>
        <w:t>covid</w:t>
      </w:r>
      <w:proofErr w:type="spellEnd"/>
      <w:r w:rsidRPr="002C4CED">
        <w:rPr>
          <w:lang w:val="el-GR"/>
        </w:rPr>
        <w:t xml:space="preserve">-19. </w:t>
      </w:r>
    </w:p>
    <w:p w14:paraId="70E7D1C7" w14:textId="77777777" w:rsidR="00074D51" w:rsidRDefault="00074D51" w:rsidP="00074D51">
      <w:pPr>
        <w:rPr>
          <w:lang w:val="el-GR"/>
        </w:rPr>
      </w:pPr>
    </w:p>
    <w:p w14:paraId="0867A8CC" w14:textId="77777777" w:rsidR="00074D51" w:rsidRDefault="00074D51" w:rsidP="00074D51">
      <w:pPr>
        <w:rPr>
          <w:lang w:val="el-GR"/>
        </w:rPr>
      </w:pPr>
      <w:r>
        <w:rPr>
          <w:lang w:val="el-GR"/>
        </w:rPr>
        <w:t xml:space="preserve">Όπως υπολογίζει ο </w:t>
      </w:r>
      <w:r w:rsidRPr="009C2827">
        <w:rPr>
          <w:b/>
          <w:bCs/>
          <w:lang w:val="el-GR"/>
        </w:rPr>
        <w:t>Πανελλήνιος Ιατρικός Σύλλογος</w:t>
      </w:r>
      <w:r>
        <w:rPr>
          <w:b/>
          <w:bCs/>
          <w:lang w:val="el-GR"/>
        </w:rPr>
        <w:t>,</w:t>
      </w:r>
      <w:r>
        <w:rPr>
          <w:lang w:val="el-GR"/>
        </w:rPr>
        <w:t xml:space="preserve"> το συνολικό ποσό ληστρικής υφαρπαγής του εισοδήματος των ιατρών και αναδρομικής χρηματοδότησης του ΕΟΠΥΥ υπερβαίνει ήδη το 1 δις</w:t>
      </w:r>
      <w:r w:rsidR="00BA0C64">
        <w:rPr>
          <w:lang w:val="el-GR"/>
        </w:rPr>
        <w:t xml:space="preserve"> ευρώ</w:t>
      </w:r>
      <w:r>
        <w:rPr>
          <w:lang w:val="el-GR"/>
        </w:rPr>
        <w:t xml:space="preserve">, κάτι που αποτυπώνεται επίσημα και στην έκθεση του ΟΟΣΑ για τη χώρα μας. </w:t>
      </w:r>
    </w:p>
    <w:p w14:paraId="0BC343FF" w14:textId="77777777" w:rsidR="00074D51" w:rsidRDefault="00074D51" w:rsidP="00074D51">
      <w:pPr>
        <w:rPr>
          <w:lang w:val="el-GR"/>
        </w:rPr>
      </w:pPr>
    </w:p>
    <w:p w14:paraId="4360756D" w14:textId="77777777" w:rsidR="00D735DF" w:rsidRDefault="00074D51" w:rsidP="00074D51">
      <w:pPr>
        <w:rPr>
          <w:lang w:val="el-GR"/>
        </w:rPr>
      </w:pPr>
      <w:r>
        <w:rPr>
          <w:lang w:val="el-GR"/>
        </w:rPr>
        <w:t xml:space="preserve">Με βάση τους υπολογισμούς του κλάδου, η απώλεια των εσόδων από το Α΄ εξάμηνο του 2020 εξαιτίας του κορωνοϊού άγγιξε και το 15-20% του κύκλου των εργασιών σε σύγκριση με το 2019. Χωρίς να υπολογίσει κανείς τις ζημιές από τις πάγιες υποχρεώσεις των διαγνωστικών εργαστηρίων, κέντρων και ιατρείων, αλλά και το συσσωρευμένο χρέος από το </w:t>
      </w:r>
      <w:proofErr w:type="spellStart"/>
      <w:r>
        <w:t>clawback</w:t>
      </w:r>
      <w:proofErr w:type="spellEnd"/>
      <w:r w:rsidRPr="00993AEE">
        <w:rPr>
          <w:lang w:val="el-GR"/>
        </w:rPr>
        <w:t xml:space="preserve"> </w:t>
      </w:r>
      <w:r>
        <w:rPr>
          <w:lang w:val="el-GR"/>
        </w:rPr>
        <w:t xml:space="preserve">των προηγούμενων ετών. </w:t>
      </w:r>
      <w:proofErr w:type="spellStart"/>
      <w:r>
        <w:rPr>
          <w:lang w:val="el-GR"/>
        </w:rPr>
        <w:t>Μεσοσταθμικά</w:t>
      </w:r>
      <w:proofErr w:type="spellEnd"/>
      <w:r>
        <w:rPr>
          <w:lang w:val="el-GR"/>
        </w:rPr>
        <w:t xml:space="preserve"> η επιβάρυνση για τον διαγνωστικό κλάδο για το </w:t>
      </w:r>
      <w:proofErr w:type="spellStart"/>
      <w:r>
        <w:t>clawback</w:t>
      </w:r>
      <w:proofErr w:type="spellEnd"/>
      <w:r w:rsidRPr="00DC2FF5">
        <w:rPr>
          <w:lang w:val="el-GR"/>
        </w:rPr>
        <w:t xml:space="preserve"> </w:t>
      </w:r>
      <w:r>
        <w:rPr>
          <w:lang w:val="el-GR"/>
        </w:rPr>
        <w:t xml:space="preserve">του 2019 είναι 23%, αυξημένος κατά 2% από το </w:t>
      </w:r>
      <w:proofErr w:type="spellStart"/>
      <w:r>
        <w:t>clawback</w:t>
      </w:r>
      <w:proofErr w:type="spellEnd"/>
      <w:r w:rsidRPr="00C64937">
        <w:rPr>
          <w:lang w:val="el-GR"/>
        </w:rPr>
        <w:t xml:space="preserve"> </w:t>
      </w:r>
      <w:r>
        <w:rPr>
          <w:lang w:val="el-GR"/>
        </w:rPr>
        <w:t>του 2018 (21%). Το συνολικό ποσοστό υστέρησης ρευστότητας για το 2020 θα ξεπεράσει το 30%</w:t>
      </w:r>
      <w:r w:rsidR="00203B21">
        <w:rPr>
          <w:lang w:val="el-GR"/>
        </w:rPr>
        <w:t>,</w:t>
      </w:r>
      <w:r>
        <w:rPr>
          <w:lang w:val="el-GR"/>
        </w:rPr>
        <w:t xml:space="preserve"> καθώς θα προστεθεί και η </w:t>
      </w:r>
    </w:p>
    <w:p w14:paraId="33277AD7" w14:textId="77777777" w:rsidR="00D735DF" w:rsidRDefault="00D735DF" w:rsidP="00074D51">
      <w:pPr>
        <w:rPr>
          <w:lang w:val="el-GR"/>
        </w:rPr>
      </w:pPr>
    </w:p>
    <w:p w14:paraId="00B6C620" w14:textId="77777777" w:rsidR="00D735DF" w:rsidRDefault="00D735DF" w:rsidP="00074D51">
      <w:pPr>
        <w:rPr>
          <w:lang w:val="el-GR"/>
        </w:rPr>
      </w:pPr>
    </w:p>
    <w:p w14:paraId="5D1455B7" w14:textId="0CA067B2" w:rsidR="00074D51" w:rsidRDefault="00074D51" w:rsidP="00074D51">
      <w:pPr>
        <w:rPr>
          <w:lang w:val="el-GR"/>
        </w:rPr>
      </w:pPr>
      <w:r>
        <w:rPr>
          <w:lang w:val="el-GR"/>
        </w:rPr>
        <w:t xml:space="preserve">επιβάρυνση 10% από τις δόσεις παλαιότερων επιβαρύνσεων. Όλα αυτά σε μία περίοδο με δραματική μείωση του κύκλου εργασιών, αλλά με αυξημένα έξοδα λόγω και των αναγκών προμήθειας ατομικών μέσων προστασίας για τον </w:t>
      </w:r>
      <w:r>
        <w:t>covid</w:t>
      </w:r>
      <w:r w:rsidRPr="00DC2FF5">
        <w:rPr>
          <w:lang w:val="el-GR"/>
        </w:rPr>
        <w:t xml:space="preserve">-19. </w:t>
      </w:r>
    </w:p>
    <w:p w14:paraId="702943A4" w14:textId="77777777" w:rsidR="00074D51" w:rsidRDefault="00074D51" w:rsidP="00074D51">
      <w:pPr>
        <w:rPr>
          <w:lang w:val="el-GR"/>
        </w:rPr>
      </w:pPr>
    </w:p>
    <w:p w14:paraId="7A14D593" w14:textId="77777777" w:rsidR="00074D51" w:rsidRDefault="00074D51" w:rsidP="00074D51">
      <w:pPr>
        <w:rPr>
          <w:lang w:val="el-GR"/>
        </w:rPr>
      </w:pPr>
      <w:r>
        <w:rPr>
          <w:lang w:val="el-GR"/>
        </w:rPr>
        <w:t xml:space="preserve">Αξιοσημείωτο είναι ότι στον διαγνωστικό κλάδο υπάρχουν περίπου 4000 εργαστήρια και κέντρα με χιλιάδες εργαζόμενους, ενώ παράλληλα δραστηριοποιούνται και πάνω από 2500 κλινικοεργαστηριακοί γιατροί είτε σε δικά τους ιατρεία είτε σε Πολυϊατρεία. </w:t>
      </w:r>
    </w:p>
    <w:p w14:paraId="0C5250EE" w14:textId="77777777" w:rsidR="00074D51" w:rsidRPr="00993AEE" w:rsidRDefault="00074D51" w:rsidP="00074D51">
      <w:pPr>
        <w:rPr>
          <w:lang w:val="el-GR"/>
        </w:rPr>
      </w:pPr>
    </w:p>
    <w:p w14:paraId="4CF77CEC" w14:textId="77777777" w:rsidR="00074D51" w:rsidRDefault="00074D51" w:rsidP="00074D51">
      <w:pPr>
        <w:rPr>
          <w:lang w:val="el-GR"/>
        </w:rPr>
      </w:pPr>
      <w:r>
        <w:rPr>
          <w:lang w:val="el-GR"/>
        </w:rPr>
        <w:t xml:space="preserve">Κατά τη διάρκεια της τηλεδιάσκεψης το Προεδρείο του </w:t>
      </w:r>
      <w:r w:rsidRPr="002B2BFB">
        <w:rPr>
          <w:b/>
          <w:bCs/>
          <w:lang w:val="el-GR"/>
        </w:rPr>
        <w:t>ΠΙΣ</w:t>
      </w:r>
      <w:r>
        <w:rPr>
          <w:lang w:val="el-GR"/>
        </w:rPr>
        <w:t xml:space="preserve"> επεσήμανε ότι θα πρέπει να υπάρξουν άμεσα διορθωτικά μέτρα στη συνταγογράφηση των διαγνωστικών εξετάσεων, ενώ θα πρέπει να εξετασθεί ακόμη και το ζήτημα του ορίου δαπάνης ανά ασθενή, ώστε να μην ξεφεύγει ο προϋπολογισμός ο οποίος ούτως ή άλλως δεν επαρκεί για να καλύψει τις ανάγκες των 10 εκατ. και πλέον ασφαλισμένων του ΕΟΠΥΥ. </w:t>
      </w:r>
    </w:p>
    <w:p w14:paraId="4D8047FE" w14:textId="77777777" w:rsidR="00074D51" w:rsidRDefault="00074D51" w:rsidP="00074D51">
      <w:pPr>
        <w:rPr>
          <w:lang w:val="el-GR"/>
        </w:rPr>
      </w:pPr>
    </w:p>
    <w:p w14:paraId="4D56C872" w14:textId="77777777" w:rsidR="00074D51" w:rsidRDefault="00074D51" w:rsidP="00074D51">
      <w:pPr>
        <w:rPr>
          <w:lang w:val="el-GR"/>
        </w:rPr>
      </w:pPr>
      <w:r>
        <w:rPr>
          <w:lang w:val="el-GR"/>
        </w:rPr>
        <w:t>Να σημειωθεί ότι ο προϋπολογισμός του ΕΟΠΥΥ για τις διαγνωστικές εξετάσεις κυμάνθηκε στα 400.500.000 ευρώ για το 2019, τη στιγμή όμως που έχουν προστεθεί 86 εξετάσεις, μοριακό</w:t>
      </w:r>
      <w:r w:rsidR="00FD4D5D">
        <w:rPr>
          <w:lang w:val="el-GR"/>
        </w:rPr>
        <w:t>ς</w:t>
      </w:r>
      <w:r>
        <w:rPr>
          <w:lang w:val="el-GR"/>
        </w:rPr>
        <w:t xml:space="preserve"> έλεγχο</w:t>
      </w:r>
      <w:r w:rsidR="00FD4D5D">
        <w:rPr>
          <w:lang w:val="el-GR"/>
        </w:rPr>
        <w:t>ς</w:t>
      </w:r>
      <w:r>
        <w:rPr>
          <w:lang w:val="el-GR"/>
        </w:rPr>
        <w:t xml:space="preserve">, καινοτόμες διαγνωστικές εξετάσεις, </w:t>
      </w:r>
      <w:proofErr w:type="spellStart"/>
      <w:r>
        <w:rPr>
          <w:lang w:val="el-GR"/>
        </w:rPr>
        <w:t>κλπ</w:t>
      </w:r>
      <w:proofErr w:type="spellEnd"/>
      <w:r>
        <w:rPr>
          <w:lang w:val="el-GR"/>
        </w:rPr>
        <w:t xml:space="preserve"> χωρίς να αυξηθούν αντίστοιχα τα κονδύλια για την πλήρη κάλυψή τους. Ταυτόχρονα εντάχθηκαν στο σύστημα της μηδενικής συμμετοχής και χιλιάδες συμπολίτες μας από ειδικές ομάδες του πληθυσμού όπως όσοι έχασαν το ΕΚΑΣ, δικαιούχοι αναπηρίας, χωρίς επίσης να υπάρξει η σχετική πρόβλεψη εσόδων στον ΕΟΠΥΥ από το υπουργείο Εργασίας λόγω αυτών των </w:t>
      </w:r>
      <w:proofErr w:type="spellStart"/>
      <w:r>
        <w:rPr>
          <w:lang w:val="el-GR"/>
        </w:rPr>
        <w:t>προνοιακών</w:t>
      </w:r>
      <w:proofErr w:type="spellEnd"/>
      <w:r>
        <w:rPr>
          <w:lang w:val="el-GR"/>
        </w:rPr>
        <w:t xml:space="preserve"> ελαφρύνσεων. </w:t>
      </w:r>
    </w:p>
    <w:p w14:paraId="155489D8" w14:textId="77777777" w:rsidR="00074D51" w:rsidRDefault="00074D51" w:rsidP="00074D51">
      <w:pPr>
        <w:rPr>
          <w:lang w:val="el-GR"/>
        </w:rPr>
      </w:pPr>
    </w:p>
    <w:p w14:paraId="6738E16F" w14:textId="77777777" w:rsidR="00074D51" w:rsidRDefault="00074D51" w:rsidP="00074D51">
      <w:pPr>
        <w:rPr>
          <w:lang w:val="el-GR"/>
        </w:rPr>
      </w:pPr>
      <w:r>
        <w:rPr>
          <w:lang w:val="el-GR"/>
        </w:rPr>
        <w:t xml:space="preserve">Τόσο ο </w:t>
      </w:r>
      <w:r w:rsidRPr="009C2827">
        <w:rPr>
          <w:b/>
          <w:bCs/>
          <w:lang w:val="el-GR"/>
        </w:rPr>
        <w:t>Πανελλήνιος Ιατρικός Σύλλογος</w:t>
      </w:r>
      <w:r>
        <w:rPr>
          <w:lang w:val="el-GR"/>
        </w:rPr>
        <w:t xml:space="preserve"> όσο και οι εμπλεκόμενοι φορείς του διαγνωστικού κλάδου ζητούν άμεσα λύσεις ώστε να μην οδηγηθούν οι επαγγελματίες σε κύμα κινητοποιήσεων από τον Σεπτέμβριο. </w:t>
      </w:r>
    </w:p>
    <w:p w14:paraId="0C2D417C" w14:textId="77777777" w:rsidR="00074D51" w:rsidRDefault="00074D51" w:rsidP="00074D51">
      <w:pPr>
        <w:rPr>
          <w:lang w:val="el-GR"/>
        </w:rPr>
      </w:pPr>
    </w:p>
    <w:p w14:paraId="3F35E393" w14:textId="77777777" w:rsidR="00074D51" w:rsidRPr="00E37805" w:rsidRDefault="00074D51" w:rsidP="00074D51">
      <w:pPr>
        <w:rPr>
          <w:b/>
          <w:bCs/>
          <w:u w:val="single"/>
          <w:lang w:val="el-GR"/>
        </w:rPr>
      </w:pPr>
      <w:r w:rsidRPr="00E37805">
        <w:rPr>
          <w:b/>
          <w:bCs/>
          <w:u w:val="single"/>
          <w:lang w:val="el-GR"/>
        </w:rPr>
        <w:t xml:space="preserve">Ειδικότερα ζητούν: </w:t>
      </w:r>
    </w:p>
    <w:p w14:paraId="11685AB8" w14:textId="77777777" w:rsidR="00074D51" w:rsidRDefault="00074D51" w:rsidP="00074D51">
      <w:pPr>
        <w:rPr>
          <w:lang w:val="el-GR"/>
        </w:rPr>
      </w:pPr>
    </w:p>
    <w:p w14:paraId="6B6CEFED" w14:textId="77777777" w:rsidR="00074D51" w:rsidRDefault="00074D51" w:rsidP="00074D51">
      <w:pPr>
        <w:numPr>
          <w:ilvl w:val="0"/>
          <w:numId w:val="4"/>
        </w:numPr>
        <w:rPr>
          <w:lang w:val="el-GR"/>
        </w:rPr>
      </w:pPr>
      <w:r>
        <w:rPr>
          <w:lang w:val="el-GR"/>
        </w:rPr>
        <w:t xml:space="preserve">Να παρουσιασθεί άμεσα το πλαίσιο κατάργησης του </w:t>
      </w:r>
      <w:proofErr w:type="spellStart"/>
      <w:r>
        <w:t>clawback</w:t>
      </w:r>
      <w:proofErr w:type="spellEnd"/>
      <w:r w:rsidRPr="00E37805">
        <w:rPr>
          <w:lang w:val="el-GR"/>
        </w:rPr>
        <w:t xml:space="preserve"> </w:t>
      </w:r>
      <w:r>
        <w:rPr>
          <w:lang w:val="el-GR"/>
        </w:rPr>
        <w:t>όπως είχαν δεσμευτεί οι αρμόδιοι.</w:t>
      </w:r>
    </w:p>
    <w:p w14:paraId="4D3D41F2" w14:textId="77777777" w:rsidR="00074D51" w:rsidRDefault="00074D51" w:rsidP="00074D51">
      <w:pPr>
        <w:rPr>
          <w:lang w:val="el-GR"/>
        </w:rPr>
      </w:pPr>
    </w:p>
    <w:p w14:paraId="4217BBA7" w14:textId="77777777" w:rsidR="00074D51" w:rsidRDefault="00074D51" w:rsidP="00074D51">
      <w:pPr>
        <w:numPr>
          <w:ilvl w:val="0"/>
          <w:numId w:val="4"/>
        </w:numPr>
        <w:rPr>
          <w:lang w:val="el-GR"/>
        </w:rPr>
      </w:pPr>
      <w:r>
        <w:rPr>
          <w:lang w:val="el-GR"/>
        </w:rPr>
        <w:t>Να υπάρξει ν</w:t>
      </w:r>
      <w:r w:rsidRPr="00E37805">
        <w:rPr>
          <w:lang w:val="el-GR"/>
        </w:rPr>
        <w:t xml:space="preserve">ομοθετική ρύθμιση για </w:t>
      </w:r>
      <w:r>
        <w:rPr>
          <w:lang w:val="el-GR"/>
        </w:rPr>
        <w:t xml:space="preserve">τα έτη 2018 και 2019 μαζί με τα υπόλοιπα έτη, για ρύθμιση του </w:t>
      </w:r>
      <w:proofErr w:type="spellStart"/>
      <w:r>
        <w:t>clawback</w:t>
      </w:r>
      <w:proofErr w:type="spellEnd"/>
      <w:r w:rsidRPr="00E37805">
        <w:rPr>
          <w:lang w:val="el-GR"/>
        </w:rPr>
        <w:t xml:space="preserve"> </w:t>
      </w:r>
      <w:r>
        <w:rPr>
          <w:lang w:val="el-GR"/>
        </w:rPr>
        <w:t>σε 120 δόσεις.</w:t>
      </w:r>
    </w:p>
    <w:p w14:paraId="2386CE3C" w14:textId="77777777" w:rsidR="00074D51" w:rsidRDefault="00074D51" w:rsidP="00074D51">
      <w:pPr>
        <w:rPr>
          <w:lang w:val="el-GR"/>
        </w:rPr>
      </w:pPr>
    </w:p>
    <w:p w14:paraId="05A2A21A" w14:textId="77777777" w:rsidR="00074D51" w:rsidRDefault="00074D51" w:rsidP="00074D51">
      <w:pPr>
        <w:numPr>
          <w:ilvl w:val="0"/>
          <w:numId w:val="4"/>
        </w:numPr>
        <w:rPr>
          <w:lang w:val="el-GR"/>
        </w:rPr>
      </w:pPr>
      <w:r>
        <w:rPr>
          <w:lang w:val="el-GR"/>
        </w:rPr>
        <w:lastRenderedPageBreak/>
        <w:t xml:space="preserve">Συμψηφισμό της μείωσης του </w:t>
      </w:r>
      <w:r w:rsidRPr="00E37805">
        <w:rPr>
          <w:lang w:val="el-GR"/>
        </w:rPr>
        <w:t xml:space="preserve">κύκλου εργασιών του </w:t>
      </w:r>
      <w:r>
        <w:rPr>
          <w:lang w:val="el-GR"/>
        </w:rPr>
        <w:t xml:space="preserve">Α΄ </w:t>
      </w:r>
      <w:r w:rsidRPr="00E37805">
        <w:rPr>
          <w:lang w:val="el-GR"/>
        </w:rPr>
        <w:t>εξαμήνου</w:t>
      </w:r>
      <w:r>
        <w:rPr>
          <w:lang w:val="el-GR"/>
        </w:rPr>
        <w:t xml:space="preserve"> 2020 λόγω κορωνοϊού,</w:t>
      </w:r>
      <w:r w:rsidRPr="00E37805">
        <w:rPr>
          <w:lang w:val="el-GR"/>
        </w:rPr>
        <w:t xml:space="preserve"> αν</w:t>
      </w:r>
      <w:r>
        <w:rPr>
          <w:lang w:val="el-GR"/>
        </w:rPr>
        <w:t>ά</w:t>
      </w:r>
      <w:r w:rsidRPr="00E37805">
        <w:rPr>
          <w:lang w:val="el-GR"/>
        </w:rPr>
        <w:t>λογη με εκ</w:t>
      </w:r>
      <w:r>
        <w:rPr>
          <w:lang w:val="el-GR"/>
        </w:rPr>
        <w:t>είνη που έ</w:t>
      </w:r>
      <w:r w:rsidRPr="00E37805">
        <w:rPr>
          <w:lang w:val="el-GR"/>
        </w:rPr>
        <w:t>γινε</w:t>
      </w:r>
      <w:r>
        <w:rPr>
          <w:lang w:val="el-GR"/>
        </w:rPr>
        <w:t xml:space="preserve"> για</w:t>
      </w:r>
      <w:r w:rsidRPr="00E37805">
        <w:rPr>
          <w:lang w:val="el-GR"/>
        </w:rPr>
        <w:t xml:space="preserve"> </w:t>
      </w:r>
      <w:r>
        <w:rPr>
          <w:lang w:val="el-GR"/>
        </w:rPr>
        <w:t>την ιδιωτική δευτεροβάθμια περίθαλψη</w:t>
      </w:r>
      <w:r w:rsidRPr="00E37805">
        <w:rPr>
          <w:lang w:val="el-GR"/>
        </w:rPr>
        <w:t xml:space="preserve">. </w:t>
      </w:r>
    </w:p>
    <w:p w14:paraId="4B316BCD" w14:textId="77777777" w:rsidR="00074D51" w:rsidRDefault="00074D51" w:rsidP="00074D51">
      <w:pPr>
        <w:rPr>
          <w:lang w:val="el-GR"/>
        </w:rPr>
      </w:pPr>
    </w:p>
    <w:p w14:paraId="420185B1" w14:textId="77777777" w:rsidR="00074D51" w:rsidRDefault="00074D51" w:rsidP="00074D51">
      <w:pPr>
        <w:numPr>
          <w:ilvl w:val="0"/>
          <w:numId w:val="3"/>
        </w:numPr>
        <w:rPr>
          <w:lang w:val="el-GR"/>
        </w:rPr>
      </w:pPr>
      <w:r>
        <w:rPr>
          <w:lang w:val="el-GR"/>
        </w:rPr>
        <w:t xml:space="preserve">Μείωση του ΦΠΑ από 24% στο 6% για την απόκτηση και συντήρηση ιατρικών μηχανημάτων. </w:t>
      </w:r>
    </w:p>
    <w:p w14:paraId="4F72B88F" w14:textId="77777777" w:rsidR="00074D51" w:rsidRDefault="00074D51" w:rsidP="00074D51">
      <w:pPr>
        <w:rPr>
          <w:lang w:val="el-GR"/>
        </w:rPr>
      </w:pPr>
    </w:p>
    <w:p w14:paraId="7F1F16F1" w14:textId="77777777" w:rsidR="00074D51" w:rsidRDefault="00074D51" w:rsidP="00074D51">
      <w:pPr>
        <w:numPr>
          <w:ilvl w:val="0"/>
          <w:numId w:val="3"/>
        </w:numPr>
        <w:rPr>
          <w:lang w:val="el-GR"/>
        </w:rPr>
      </w:pPr>
      <w:r>
        <w:rPr>
          <w:lang w:val="el-GR"/>
        </w:rPr>
        <w:t>Ειδική χρηματοδότηση από ΕΣΠΑ για προληπτικό έλεγχο. Προγράμματα προληπτικού ελέγχου χωρίς κουρέματα αποζημίωσης.</w:t>
      </w:r>
    </w:p>
    <w:p w14:paraId="66C02950" w14:textId="77777777" w:rsidR="00074D51" w:rsidRDefault="00074D51" w:rsidP="00074D51">
      <w:pPr>
        <w:rPr>
          <w:lang w:val="el-GR"/>
        </w:rPr>
      </w:pPr>
    </w:p>
    <w:p w14:paraId="74FDD560" w14:textId="77777777" w:rsidR="00074D51" w:rsidRPr="00E37805" w:rsidRDefault="00074D51" w:rsidP="00074D51">
      <w:pPr>
        <w:numPr>
          <w:ilvl w:val="0"/>
          <w:numId w:val="3"/>
        </w:numPr>
        <w:rPr>
          <w:lang w:val="el-GR"/>
        </w:rPr>
      </w:pPr>
      <w:r>
        <w:rPr>
          <w:lang w:val="el-GR"/>
        </w:rPr>
        <w:t>Θέσπιση διαγνωστικών πρωτοκόλλων συνταγογράφησης διαγνωστικών εξετάσεων.</w:t>
      </w:r>
    </w:p>
    <w:p w14:paraId="48EFB29E" w14:textId="77777777" w:rsidR="00074D51" w:rsidRDefault="00074D51" w:rsidP="00074D51">
      <w:pPr>
        <w:rPr>
          <w:lang w:val="el-GR"/>
        </w:rPr>
      </w:pPr>
    </w:p>
    <w:p w14:paraId="2EA44339" w14:textId="77777777" w:rsidR="00074D51" w:rsidRDefault="00074D51" w:rsidP="00074D51">
      <w:pPr>
        <w:rPr>
          <w:lang w:val="el-GR"/>
        </w:rPr>
      </w:pPr>
      <w:r>
        <w:rPr>
          <w:lang w:val="el-GR"/>
        </w:rPr>
        <w:t xml:space="preserve">Εάν δεν υλοποιηθούν αυτά τα μέτρα ο κλάδος θα επιβαρυνθεί περαιτέρω, ειδικά σε μία εποχή που καλείται να καλύψει τις ανάγκες των ασθενών που προσφεύγουν στον ιδιωτικό τομέα εξαιτίας της μείωσης των ραντεβού στα τακτικά εξωτερικά ιατρεία των νοσοκομείων λόγω κορωνοϊού. </w:t>
      </w:r>
    </w:p>
    <w:p w14:paraId="6EB3A3CB" w14:textId="77777777" w:rsidR="00074D51" w:rsidRDefault="00074D51" w:rsidP="00074D51">
      <w:pPr>
        <w:rPr>
          <w:lang w:val="el-GR"/>
        </w:rPr>
      </w:pPr>
    </w:p>
    <w:p w14:paraId="7C9F8486" w14:textId="77777777" w:rsidR="00074D51" w:rsidRDefault="00074D51" w:rsidP="00E37805">
      <w:pPr>
        <w:rPr>
          <w:lang w:val="el-GR"/>
        </w:rPr>
      </w:pPr>
    </w:p>
    <w:p w14:paraId="0EAC0A89" w14:textId="77777777" w:rsidR="00074D51" w:rsidRDefault="00074D51" w:rsidP="00E37805">
      <w:pPr>
        <w:rPr>
          <w:lang w:val="el-GR"/>
        </w:rPr>
      </w:pPr>
    </w:p>
    <w:p w14:paraId="791CD500" w14:textId="77777777" w:rsidR="00C36EA3" w:rsidRPr="00C36EA3" w:rsidRDefault="00C36EA3" w:rsidP="00C36EA3">
      <w:pPr>
        <w:jc w:val="center"/>
        <w:rPr>
          <w:lang w:val="el-GR"/>
        </w:rPr>
      </w:pPr>
      <w:r w:rsidRPr="00C36EA3">
        <w:rPr>
          <w:lang w:val="el-GR"/>
        </w:rPr>
        <w:t>Για το Δ.Σ. του Π.Ι.Σ.</w:t>
      </w:r>
    </w:p>
    <w:p w14:paraId="622459C8" w14:textId="77777777" w:rsidR="00C36EA3" w:rsidRPr="00C36EA3" w:rsidRDefault="00C36EA3" w:rsidP="00C36EA3">
      <w:pPr>
        <w:jc w:val="center"/>
        <w:rPr>
          <w:lang w:val="el-GR"/>
        </w:rPr>
      </w:pPr>
    </w:p>
    <w:p w14:paraId="2795465E" w14:textId="77777777" w:rsidR="00C36EA3" w:rsidRPr="00621787" w:rsidRDefault="00C36EA3" w:rsidP="00C36EA3">
      <w:pPr>
        <w:jc w:val="center"/>
        <w:rPr>
          <w:lang w:val="el-GR"/>
        </w:rPr>
      </w:pPr>
      <w:r w:rsidRPr="00621787">
        <w:rPr>
          <w:lang w:val="el-GR"/>
        </w:rPr>
        <w:t>Ο Πρόεδρος                               Ο Γενικός Γραμματέας</w:t>
      </w:r>
    </w:p>
    <w:p w14:paraId="24B94F87" w14:textId="77777777" w:rsidR="00C36EA3" w:rsidRPr="00621787" w:rsidRDefault="00013F75" w:rsidP="00C36EA3">
      <w:pPr>
        <w:rPr>
          <w:noProof/>
          <w:lang w:val="el-GR" w:eastAsia="el-GR"/>
        </w:rPr>
      </w:pPr>
      <w:r>
        <w:rPr>
          <w:noProof/>
          <w:lang w:val="el-GR" w:eastAsia="el-GR"/>
        </w:rPr>
        <w:t xml:space="preserve">                      </w:t>
      </w:r>
      <w:r w:rsidR="00C36EA3">
        <w:rPr>
          <w:noProof/>
          <w:lang w:eastAsia="el-GR"/>
        </w:rPr>
        <w:drawing>
          <wp:inline distT="0" distB="0" distL="0" distR="0" wp14:anchorId="0120E835" wp14:editId="6678F0EC">
            <wp:extent cx="1237671" cy="830875"/>
            <wp:effectExtent l="19050" t="0" r="0" b="0"/>
            <wp:docPr id="2" name="Picture 0" descr="Υπογραφη-Εξαδακτυλος-Μεσαια-Αναλυση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Υπογραφη-Εξαδακτυλος-Μεσαια-ΑναλυσηN2.png"/>
                    <pic:cNvPicPr/>
                  </pic:nvPicPr>
                  <pic:blipFill>
                    <a:blip r:embed="rId8" cstate="print"/>
                    <a:stretch>
                      <a:fillRect/>
                    </a:stretch>
                  </pic:blipFill>
                  <pic:spPr>
                    <a:xfrm>
                      <a:off x="0" y="0"/>
                      <a:ext cx="1240476" cy="832758"/>
                    </a:xfrm>
                    <a:prstGeom prst="rect">
                      <a:avLst/>
                    </a:prstGeom>
                  </pic:spPr>
                </pic:pic>
              </a:graphicData>
            </a:graphic>
          </wp:inline>
        </w:drawing>
      </w:r>
      <w:r>
        <w:rPr>
          <w:noProof/>
          <w:lang w:val="el-GR" w:eastAsia="el-GR"/>
        </w:rPr>
        <w:t xml:space="preserve">                                 </w:t>
      </w:r>
      <w:r w:rsidR="00C36EA3" w:rsidRPr="007B4F09">
        <w:rPr>
          <w:noProof/>
          <w:lang w:eastAsia="el-GR"/>
        </w:rPr>
        <w:drawing>
          <wp:inline distT="0" distB="0" distL="0" distR="0" wp14:anchorId="48BF8C5D" wp14:editId="7778B009">
            <wp:extent cx="1230935" cy="781050"/>
            <wp:effectExtent l="0" t="0" r="0" b="0"/>
            <wp:docPr id="4" name="Picture 1" descr="SG_ELEFTHERIO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_ELEFTHERIOU.png"/>
                    <pic:cNvPicPr/>
                  </pic:nvPicPr>
                  <pic:blipFill>
                    <a:blip r:embed="rId9"/>
                    <a:stretch>
                      <a:fillRect/>
                    </a:stretch>
                  </pic:blipFill>
                  <pic:spPr>
                    <a:xfrm>
                      <a:off x="0" y="0"/>
                      <a:ext cx="1229468" cy="780119"/>
                    </a:xfrm>
                    <a:prstGeom prst="rect">
                      <a:avLst/>
                    </a:prstGeom>
                  </pic:spPr>
                </pic:pic>
              </a:graphicData>
            </a:graphic>
          </wp:inline>
        </w:drawing>
      </w:r>
    </w:p>
    <w:p w14:paraId="742CBD8A" w14:textId="77777777" w:rsidR="00C36EA3" w:rsidRPr="00C36EA3" w:rsidRDefault="00C36EA3" w:rsidP="00FD003F">
      <w:pPr>
        <w:rPr>
          <w:lang w:val="el-GR"/>
        </w:rPr>
      </w:pPr>
      <w:proofErr w:type="spellStart"/>
      <w:r w:rsidRPr="00C36EA3">
        <w:rPr>
          <w:lang w:val="el-GR"/>
        </w:rPr>
        <w:t>Δρ</w:t>
      </w:r>
      <w:proofErr w:type="spellEnd"/>
      <w:r w:rsidRPr="00C36EA3">
        <w:rPr>
          <w:lang w:val="el-GR"/>
        </w:rPr>
        <w:t xml:space="preserve"> Αθανάσιος Α. </w:t>
      </w:r>
      <w:proofErr w:type="spellStart"/>
      <w:r w:rsidRPr="00C36EA3">
        <w:rPr>
          <w:lang w:val="el-GR"/>
        </w:rPr>
        <w:t>Εξαδάκτυλος</w:t>
      </w:r>
      <w:proofErr w:type="spellEnd"/>
      <w:r w:rsidR="00FD003F">
        <w:rPr>
          <w:lang w:val="el-GR"/>
        </w:rPr>
        <w:t xml:space="preserve"> </w:t>
      </w:r>
      <w:r w:rsidR="00FD003F">
        <w:rPr>
          <w:lang w:val="el-GR"/>
        </w:rPr>
        <w:tab/>
      </w:r>
      <w:r w:rsidR="00FD003F">
        <w:rPr>
          <w:lang w:val="el-GR"/>
        </w:rPr>
        <w:tab/>
      </w:r>
      <w:proofErr w:type="spellStart"/>
      <w:r w:rsidRPr="00C36EA3">
        <w:rPr>
          <w:lang w:val="el-GR"/>
        </w:rPr>
        <w:t>Δρ</w:t>
      </w:r>
      <w:proofErr w:type="spellEnd"/>
      <w:r w:rsidRPr="00C36EA3">
        <w:rPr>
          <w:lang w:val="el-GR"/>
        </w:rPr>
        <w:t xml:space="preserve">  Γεώργιος  Ι. Ελευθερίου</w:t>
      </w:r>
    </w:p>
    <w:p w14:paraId="73704C9E" w14:textId="3199461A" w:rsidR="00C36EA3" w:rsidRDefault="00D735DF" w:rsidP="00FD003F">
      <w:r w:rsidRPr="000829E0">
        <w:rPr>
          <w:lang w:val="el-GR"/>
        </w:rPr>
        <w:t xml:space="preserve">       </w:t>
      </w:r>
      <w:proofErr w:type="spellStart"/>
      <w:r w:rsidR="00C36EA3">
        <w:t>Πλ</w:t>
      </w:r>
      <w:proofErr w:type="spellEnd"/>
      <w:r w:rsidR="00C36EA3">
        <w:t xml:space="preserve">αστικός Χειρουργός                 </w:t>
      </w:r>
      <w:r w:rsidR="00FD003F">
        <w:tab/>
      </w:r>
      <w:r>
        <w:t xml:space="preserve">        </w:t>
      </w:r>
      <w:proofErr w:type="spellStart"/>
      <w:r w:rsidR="00C36EA3">
        <w:t>Αγγειοχειρουργός</w:t>
      </w:r>
      <w:proofErr w:type="spellEnd"/>
    </w:p>
    <w:p w14:paraId="36384269" w14:textId="77777777" w:rsidR="00C36EA3" w:rsidRDefault="00C36EA3" w:rsidP="00C36EA3"/>
    <w:p w14:paraId="2758771C" w14:textId="77777777" w:rsidR="00C36EA3" w:rsidRDefault="00C36EA3" w:rsidP="00C36EA3">
      <w:pPr>
        <w:jc w:val="center"/>
      </w:pPr>
    </w:p>
    <w:p w14:paraId="07DE3329" w14:textId="77777777" w:rsidR="009E3AE0" w:rsidRPr="009E3AE0" w:rsidRDefault="009E3AE0" w:rsidP="00802E6E">
      <w:pPr>
        <w:ind w:left="3828" w:firstLine="720"/>
        <w:rPr>
          <w:rFonts w:ascii="Tahoma" w:hAnsi="Tahoma" w:cs="Tahoma"/>
          <w:lang w:val="el-GR"/>
        </w:rPr>
      </w:pPr>
      <w:r>
        <w:rPr>
          <w:rFonts w:ascii="Tahoma" w:hAnsi="Tahoma" w:cs="Tahoma"/>
          <w:lang w:val="el-GR"/>
        </w:rPr>
        <w:t xml:space="preserve">      </w:t>
      </w:r>
    </w:p>
    <w:p w14:paraId="725D5208" w14:textId="77777777" w:rsidR="004473B0" w:rsidRPr="009E3AE0" w:rsidRDefault="004473B0">
      <w:pPr>
        <w:rPr>
          <w:lang w:val="el-GR"/>
        </w:rPr>
      </w:pPr>
    </w:p>
    <w:sectPr w:rsidR="004473B0" w:rsidRPr="009E3AE0" w:rsidSect="00372742">
      <w:headerReference w:type="default" r:id="rId10"/>
      <w:footerReference w:type="default" r:id="rId11"/>
      <w:pgSz w:w="12240" w:h="15840"/>
      <w:pgMar w:top="199" w:right="1800" w:bottom="1078" w:left="2160" w:header="360"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87D839" w14:textId="77777777" w:rsidR="00AE0B36" w:rsidRDefault="00AE0B36">
      <w:r>
        <w:separator/>
      </w:r>
    </w:p>
  </w:endnote>
  <w:endnote w:type="continuationSeparator" w:id="0">
    <w:p w14:paraId="627C221E" w14:textId="77777777" w:rsidR="00AE0B36" w:rsidRDefault="00AE0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A23CD9" w14:textId="77777777" w:rsidR="004473B0" w:rsidRDefault="00143861" w:rsidP="00143861">
    <w:pPr>
      <w:pStyle w:val="a4"/>
      <w:jc w:val="center"/>
    </w:pPr>
    <w:r>
      <w:rPr>
        <w:noProof/>
        <w:lang w:val="el-GR" w:eastAsia="el-GR"/>
      </w:rPr>
      <w:drawing>
        <wp:inline distT="0" distB="0" distL="0" distR="0" wp14:anchorId="0103CFC5" wp14:editId="0A465A10">
          <wp:extent cx="4850130" cy="860487"/>
          <wp:effectExtent l="19050" t="0" r="7620" b="0"/>
          <wp:docPr id="3" name="Picture 2" descr="FOOTER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IS.jpg"/>
                  <pic:cNvPicPr/>
                </pic:nvPicPr>
                <pic:blipFill>
                  <a:blip r:embed="rId1"/>
                  <a:stretch>
                    <a:fillRect/>
                  </a:stretch>
                </pic:blipFill>
                <pic:spPr>
                  <a:xfrm>
                    <a:off x="0" y="0"/>
                    <a:ext cx="4853361" cy="8610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064AD1" w14:textId="77777777" w:rsidR="00AE0B36" w:rsidRDefault="00AE0B36">
      <w:r>
        <w:separator/>
      </w:r>
    </w:p>
  </w:footnote>
  <w:footnote w:type="continuationSeparator" w:id="0">
    <w:p w14:paraId="3A3FE3DB" w14:textId="77777777" w:rsidR="00AE0B36" w:rsidRDefault="00AE0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AA6F6" w14:textId="77777777" w:rsidR="004473B0" w:rsidRDefault="00C65C38">
    <w:pPr>
      <w:pStyle w:val="a3"/>
      <w:jc w:val="center"/>
    </w:pPr>
    <w:r>
      <w:rPr>
        <w:noProof/>
        <w:lang w:val="el-GR" w:eastAsia="el-GR"/>
      </w:rPr>
      <w:drawing>
        <wp:inline distT="0" distB="0" distL="0" distR="0" wp14:anchorId="691AD581" wp14:editId="457DAA87">
          <wp:extent cx="5242560" cy="1920240"/>
          <wp:effectExtent l="19050" t="0" r="0" b="0"/>
          <wp:docPr id="1"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srcRect/>
                  <a:stretch>
                    <a:fillRect/>
                  </a:stretch>
                </pic:blipFill>
                <pic:spPr bwMode="auto">
                  <a:xfrm>
                    <a:off x="0" y="0"/>
                    <a:ext cx="5242560" cy="192024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E4E70"/>
    <w:multiLevelType w:val="hybridMultilevel"/>
    <w:tmpl w:val="A218F64E"/>
    <w:lvl w:ilvl="0" w:tplc="90B276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4B81ACB"/>
    <w:multiLevelType w:val="hybridMultilevel"/>
    <w:tmpl w:val="C13A6998"/>
    <w:lvl w:ilvl="0" w:tplc="077432C6">
      <w:numFmt w:val="bullet"/>
      <w:lvlText w:val="-"/>
      <w:lvlJc w:val="left"/>
      <w:pPr>
        <w:tabs>
          <w:tab w:val="num" w:pos="360"/>
        </w:tabs>
        <w:ind w:left="360" w:hanging="360"/>
      </w:pPr>
      <w:rPr>
        <w:rFonts w:ascii="Times New Roman" w:eastAsia="Times New Roman" w:hAnsi="Times New Roman" w:cs="Times New Roman"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1B9646F"/>
    <w:multiLevelType w:val="hybridMultilevel"/>
    <w:tmpl w:val="C9741A70"/>
    <w:lvl w:ilvl="0" w:tplc="077432C6">
      <w:numFmt w:val="bullet"/>
      <w:lvlText w:val="-"/>
      <w:lvlJc w:val="left"/>
      <w:pPr>
        <w:tabs>
          <w:tab w:val="num" w:pos="360"/>
        </w:tabs>
        <w:ind w:left="360" w:hanging="360"/>
      </w:pPr>
      <w:rPr>
        <w:rFonts w:ascii="Times New Roman" w:eastAsia="Times New Roman" w:hAnsi="Times New Roman" w:cs="Times New Roman"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5D4A2379"/>
    <w:multiLevelType w:val="hybridMultilevel"/>
    <w:tmpl w:val="581A6A82"/>
    <w:lvl w:ilvl="0" w:tplc="7654F988">
      <w:start w:val="400"/>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C25"/>
    <w:rsid w:val="00000B06"/>
    <w:rsid w:val="00013F75"/>
    <w:rsid w:val="000310F4"/>
    <w:rsid w:val="000644E3"/>
    <w:rsid w:val="00074D51"/>
    <w:rsid w:val="000829E0"/>
    <w:rsid w:val="0009642B"/>
    <w:rsid w:val="000B4DD4"/>
    <w:rsid w:val="000B630F"/>
    <w:rsid w:val="000E503C"/>
    <w:rsid w:val="000F3197"/>
    <w:rsid w:val="00102AA6"/>
    <w:rsid w:val="00143861"/>
    <w:rsid w:val="00155E71"/>
    <w:rsid w:val="00163959"/>
    <w:rsid w:val="001B6128"/>
    <w:rsid w:val="001E045F"/>
    <w:rsid w:val="001F71AA"/>
    <w:rsid w:val="0020279A"/>
    <w:rsid w:val="00203B21"/>
    <w:rsid w:val="002317B0"/>
    <w:rsid w:val="00260322"/>
    <w:rsid w:val="002B2BFB"/>
    <w:rsid w:val="002C4CED"/>
    <w:rsid w:val="002F21C9"/>
    <w:rsid w:val="002F393F"/>
    <w:rsid w:val="00315901"/>
    <w:rsid w:val="00354C05"/>
    <w:rsid w:val="00372742"/>
    <w:rsid w:val="00376821"/>
    <w:rsid w:val="00390CE3"/>
    <w:rsid w:val="003F6DDB"/>
    <w:rsid w:val="004160D0"/>
    <w:rsid w:val="00426372"/>
    <w:rsid w:val="004345C4"/>
    <w:rsid w:val="0044526D"/>
    <w:rsid w:val="004473B0"/>
    <w:rsid w:val="00472725"/>
    <w:rsid w:val="00494B31"/>
    <w:rsid w:val="004C1278"/>
    <w:rsid w:val="004C213D"/>
    <w:rsid w:val="00507C25"/>
    <w:rsid w:val="005A4D11"/>
    <w:rsid w:val="005D6DBD"/>
    <w:rsid w:val="005E5F86"/>
    <w:rsid w:val="0061400D"/>
    <w:rsid w:val="00621787"/>
    <w:rsid w:val="0067668B"/>
    <w:rsid w:val="006C7F03"/>
    <w:rsid w:val="006D2190"/>
    <w:rsid w:val="00702ED1"/>
    <w:rsid w:val="00720DAB"/>
    <w:rsid w:val="00763ECF"/>
    <w:rsid w:val="007817C9"/>
    <w:rsid w:val="007843AD"/>
    <w:rsid w:val="007848B3"/>
    <w:rsid w:val="00787DD6"/>
    <w:rsid w:val="007A7599"/>
    <w:rsid w:val="007E77BC"/>
    <w:rsid w:val="00802E6E"/>
    <w:rsid w:val="008114F4"/>
    <w:rsid w:val="00837EFD"/>
    <w:rsid w:val="00887E91"/>
    <w:rsid w:val="008B3961"/>
    <w:rsid w:val="008B5B69"/>
    <w:rsid w:val="008D752D"/>
    <w:rsid w:val="008E414A"/>
    <w:rsid w:val="00912728"/>
    <w:rsid w:val="00936B36"/>
    <w:rsid w:val="00984DFA"/>
    <w:rsid w:val="0098732E"/>
    <w:rsid w:val="00993AEE"/>
    <w:rsid w:val="009B34E9"/>
    <w:rsid w:val="009C2741"/>
    <w:rsid w:val="009C2827"/>
    <w:rsid w:val="009D468C"/>
    <w:rsid w:val="009D75AB"/>
    <w:rsid w:val="009E3AE0"/>
    <w:rsid w:val="00A01248"/>
    <w:rsid w:val="00A0575F"/>
    <w:rsid w:val="00A14BFB"/>
    <w:rsid w:val="00A62A7B"/>
    <w:rsid w:val="00A75463"/>
    <w:rsid w:val="00A8644A"/>
    <w:rsid w:val="00A93206"/>
    <w:rsid w:val="00AB4D87"/>
    <w:rsid w:val="00AE0B36"/>
    <w:rsid w:val="00AF2745"/>
    <w:rsid w:val="00B978AE"/>
    <w:rsid w:val="00BA0C64"/>
    <w:rsid w:val="00BA4CEE"/>
    <w:rsid w:val="00BC257C"/>
    <w:rsid w:val="00BD3A51"/>
    <w:rsid w:val="00BD67A0"/>
    <w:rsid w:val="00C36EA3"/>
    <w:rsid w:val="00C451F3"/>
    <w:rsid w:val="00C578FF"/>
    <w:rsid w:val="00C62F49"/>
    <w:rsid w:val="00C65C38"/>
    <w:rsid w:val="00CA3E26"/>
    <w:rsid w:val="00CB0DC6"/>
    <w:rsid w:val="00CD55CF"/>
    <w:rsid w:val="00CE74C9"/>
    <w:rsid w:val="00CF3092"/>
    <w:rsid w:val="00CF5F56"/>
    <w:rsid w:val="00D177B4"/>
    <w:rsid w:val="00D429B2"/>
    <w:rsid w:val="00D56917"/>
    <w:rsid w:val="00D70F71"/>
    <w:rsid w:val="00D735DF"/>
    <w:rsid w:val="00D76DA4"/>
    <w:rsid w:val="00D81BB6"/>
    <w:rsid w:val="00D8231A"/>
    <w:rsid w:val="00D96144"/>
    <w:rsid w:val="00DA65C8"/>
    <w:rsid w:val="00DB34EB"/>
    <w:rsid w:val="00DC2FF5"/>
    <w:rsid w:val="00DC6C62"/>
    <w:rsid w:val="00DC7D5F"/>
    <w:rsid w:val="00E14DBA"/>
    <w:rsid w:val="00E227EC"/>
    <w:rsid w:val="00E37805"/>
    <w:rsid w:val="00E72C2A"/>
    <w:rsid w:val="00E7486B"/>
    <w:rsid w:val="00EA36EB"/>
    <w:rsid w:val="00EE70EE"/>
    <w:rsid w:val="00F1149B"/>
    <w:rsid w:val="00F11C51"/>
    <w:rsid w:val="00F32802"/>
    <w:rsid w:val="00F42684"/>
    <w:rsid w:val="00F73B78"/>
    <w:rsid w:val="00F87B1E"/>
    <w:rsid w:val="00FC5D4A"/>
    <w:rsid w:val="00FD003F"/>
    <w:rsid w:val="00FD4D5D"/>
    <w:rsid w:val="00FE1495"/>
    <w:rsid w:val="00FE157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6154640"/>
  <w15:docId w15:val="{A72EB030-C8EA-1543-A7E6-7B9FC3A7E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2684"/>
    <w:rPr>
      <w:sz w:val="24"/>
      <w:szCs w:val="24"/>
      <w:lang w:val="en-US" w:eastAsia="en-US"/>
    </w:rPr>
  </w:style>
  <w:style w:type="paragraph" w:styleId="1">
    <w:name w:val="heading 1"/>
    <w:basedOn w:val="a"/>
    <w:next w:val="a"/>
    <w:qFormat/>
    <w:rsid w:val="00F42684"/>
    <w:pPr>
      <w:keepNext/>
      <w:jc w:val="center"/>
      <w:outlineLvl w:val="0"/>
    </w:pPr>
    <w:rPr>
      <w:rFonts w:ascii="Arial" w:hAnsi="Arial" w:cs="Arial"/>
      <w:b/>
      <w:bCs/>
      <w:sz w:val="32"/>
      <w:u w:val="single"/>
      <w:lang w:val="el-GR"/>
    </w:rPr>
  </w:style>
  <w:style w:type="paragraph" w:styleId="2">
    <w:name w:val="heading 2"/>
    <w:basedOn w:val="a"/>
    <w:next w:val="a"/>
    <w:qFormat/>
    <w:rsid w:val="00F42684"/>
    <w:pPr>
      <w:keepNext/>
      <w:jc w:val="right"/>
      <w:outlineLvl w:val="1"/>
    </w:pPr>
    <w:rPr>
      <w:rFonts w:ascii="Arial" w:hAnsi="Arial" w:cs="Arial"/>
      <w:i/>
      <w:iCs/>
      <w:sz w:val="22"/>
      <w:lang w:val="el-GR"/>
    </w:rPr>
  </w:style>
  <w:style w:type="paragraph" w:styleId="3">
    <w:name w:val="heading 3"/>
    <w:basedOn w:val="a"/>
    <w:next w:val="a"/>
    <w:qFormat/>
    <w:rsid w:val="00F42684"/>
    <w:pPr>
      <w:keepNext/>
      <w:outlineLvl w:val="2"/>
    </w:pPr>
    <w:rPr>
      <w:rFonts w:ascii="Arial" w:hAnsi="Arial" w:cs="Arial"/>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42684"/>
    <w:pPr>
      <w:tabs>
        <w:tab w:val="center" w:pos="4320"/>
        <w:tab w:val="right" w:pos="8640"/>
      </w:tabs>
    </w:pPr>
  </w:style>
  <w:style w:type="paragraph" w:styleId="a4">
    <w:name w:val="footer"/>
    <w:basedOn w:val="a"/>
    <w:rsid w:val="00F42684"/>
    <w:pPr>
      <w:tabs>
        <w:tab w:val="center" w:pos="4320"/>
        <w:tab w:val="right" w:pos="8640"/>
      </w:tabs>
    </w:pPr>
  </w:style>
  <w:style w:type="paragraph" w:styleId="a5">
    <w:name w:val="Body Text"/>
    <w:basedOn w:val="a"/>
    <w:rsid w:val="00F42684"/>
    <w:pPr>
      <w:jc w:val="both"/>
    </w:pPr>
    <w:rPr>
      <w:rFonts w:ascii="Arial" w:hAnsi="Arial" w:cs="Arial"/>
      <w:lang w:val="el-GR"/>
    </w:rPr>
  </w:style>
  <w:style w:type="paragraph" w:styleId="a6">
    <w:name w:val="Balloon Text"/>
    <w:basedOn w:val="a"/>
    <w:link w:val="Char"/>
    <w:rsid w:val="009E3AE0"/>
    <w:rPr>
      <w:rFonts w:ascii="Tahoma" w:hAnsi="Tahoma" w:cs="Tahoma"/>
      <w:sz w:val="16"/>
      <w:szCs w:val="16"/>
    </w:rPr>
  </w:style>
  <w:style w:type="character" w:customStyle="1" w:styleId="Char">
    <w:name w:val="Κείμενο πλαισίου Char"/>
    <w:basedOn w:val="a0"/>
    <w:link w:val="a6"/>
    <w:rsid w:val="009E3AE0"/>
    <w:rPr>
      <w:rFonts w:ascii="Tahoma" w:hAnsi="Tahoma" w:cs="Tahoma"/>
      <w:sz w:val="16"/>
      <w:szCs w:val="16"/>
      <w:lang w:val="en-US" w:eastAsia="en-US"/>
    </w:rPr>
  </w:style>
  <w:style w:type="paragraph" w:styleId="a7">
    <w:name w:val="List Paragraph"/>
    <w:basedOn w:val="a"/>
    <w:uiPriority w:val="34"/>
    <w:qFormat/>
    <w:rsid w:val="00E378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9628D-F651-4CB3-90A1-5D520F05E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677</Words>
  <Characters>4074</Characters>
  <Application>Microsoft Office Word</Application>
  <DocSecurity>0</DocSecurity>
  <Lines>33</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Ellman Consulting Co.</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Pasoulas Manolis</dc:creator>
  <cp:lastModifiedBy>Popi Kontomina</cp:lastModifiedBy>
  <cp:revision>2</cp:revision>
  <cp:lastPrinted>2012-02-21T10:26:00Z</cp:lastPrinted>
  <dcterms:created xsi:type="dcterms:W3CDTF">2020-07-30T08:59:00Z</dcterms:created>
  <dcterms:modified xsi:type="dcterms:W3CDTF">2020-07-30T08:59:00Z</dcterms:modified>
</cp:coreProperties>
</file>