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EB9" w:rsidRPr="007B2EB9" w:rsidRDefault="007B2EB9" w:rsidP="007B2EB9">
      <w:pPr>
        <w:pBdr>
          <w:bottom w:val="single" w:sz="12" w:space="1" w:color="auto"/>
        </w:pBdr>
        <w:spacing w:after="0" w:line="240" w:lineRule="auto"/>
        <w:ind w:left="-284" w:right="-709"/>
        <w:rPr>
          <w:rFonts w:ascii="Calibri" w:eastAsia="Calibri" w:hAnsi="Calibri" w:cs="Calibri"/>
          <w:color w:val="000000"/>
          <w:sz w:val="16"/>
          <w:lang w:val="el-GR" w:eastAsia="fr-FR"/>
        </w:rPr>
      </w:pPr>
    </w:p>
    <w:p w:rsidR="007B2EB9" w:rsidRPr="007B2EB9" w:rsidRDefault="007B2EB9" w:rsidP="007B2EB9">
      <w:pPr>
        <w:tabs>
          <w:tab w:val="right" w:pos="9020"/>
        </w:tabs>
        <w:spacing w:after="0" w:line="240" w:lineRule="auto"/>
        <w:ind w:left="-567" w:right="-709"/>
        <w:jc w:val="center"/>
        <w:rPr>
          <w:rFonts w:ascii="Calibri" w:eastAsia="Calibri" w:hAnsi="Calibri" w:cs="Calibri"/>
          <w:b/>
          <w:color w:val="000000"/>
          <w:sz w:val="28"/>
          <w:lang w:val="el-GR" w:eastAsia="fr-FR"/>
        </w:rPr>
      </w:pPr>
    </w:p>
    <w:p w:rsidR="007B2EB9" w:rsidRPr="007B2EB9" w:rsidRDefault="007B2EB9" w:rsidP="007B2EB9">
      <w:pPr>
        <w:tabs>
          <w:tab w:val="right" w:pos="9020"/>
        </w:tabs>
        <w:spacing w:after="0" w:line="240" w:lineRule="auto"/>
        <w:ind w:left="-567" w:right="-709"/>
        <w:jc w:val="center"/>
        <w:rPr>
          <w:rFonts w:ascii="Calibri" w:eastAsia="Calibri" w:hAnsi="Calibri" w:cs="Calibri"/>
          <w:b/>
          <w:color w:val="000000"/>
          <w:sz w:val="28"/>
          <w:lang w:val="el-GR" w:eastAsia="fr-FR"/>
        </w:rPr>
      </w:pPr>
      <w:r w:rsidRPr="007B2EB9">
        <w:rPr>
          <w:rFonts w:ascii="Calibri" w:eastAsia="Calibri" w:hAnsi="Calibri" w:cs="Calibri"/>
          <w:b/>
          <w:color w:val="000000"/>
          <w:sz w:val="28"/>
          <w:lang w:val="el-GR" w:eastAsia="fr-FR"/>
        </w:rPr>
        <w:t>ΔΕΛΤΙΟ ΤΥΠΟΥ</w:t>
      </w:r>
    </w:p>
    <w:p w:rsidR="007B2EB9" w:rsidRPr="007B2EB9" w:rsidRDefault="007B2EB9" w:rsidP="007B2EB9">
      <w:pPr>
        <w:tabs>
          <w:tab w:val="right" w:pos="9020"/>
        </w:tabs>
        <w:spacing w:after="0" w:line="240" w:lineRule="auto"/>
        <w:ind w:left="-567" w:right="-709"/>
        <w:jc w:val="center"/>
        <w:rPr>
          <w:rFonts w:ascii="Calibri" w:eastAsia="Calibri" w:hAnsi="Calibri" w:cs="Calibri"/>
          <w:b/>
          <w:color w:val="000000"/>
          <w:sz w:val="24"/>
          <w:lang w:val="el-GR" w:eastAsia="fr-FR"/>
        </w:rPr>
      </w:pPr>
      <w:r w:rsidRPr="007B2EB9">
        <w:rPr>
          <w:rFonts w:ascii="Calibri" w:eastAsia="Calibri" w:hAnsi="Calibri" w:cs="Calibri"/>
          <w:b/>
          <w:color w:val="2F5496"/>
          <w:sz w:val="24"/>
          <w:lang w:val="el-GR" w:eastAsia="fr-FR"/>
        </w:rPr>
        <w:t>ΓΑΛΛΙΑ</w:t>
      </w:r>
      <w:r w:rsidRPr="007B2EB9">
        <w:rPr>
          <w:rFonts w:ascii="Calibri" w:eastAsia="Calibri" w:hAnsi="Calibri" w:cs="Calibri"/>
          <w:b/>
          <w:color w:val="000000"/>
          <w:sz w:val="24"/>
          <w:lang w:val="el-GR" w:eastAsia="fr-FR"/>
        </w:rPr>
        <w:t xml:space="preserve"> - </w:t>
      </w:r>
      <w:r w:rsidRPr="007B2EB9">
        <w:rPr>
          <w:rFonts w:ascii="Calibri" w:eastAsia="Calibri" w:hAnsi="Calibri" w:cs="Calibri"/>
          <w:b/>
          <w:color w:val="2E74B5"/>
          <w:sz w:val="24"/>
          <w:lang w:val="el-GR" w:eastAsia="fr-FR"/>
        </w:rPr>
        <w:t>ΕΛΛΑΔΑ</w:t>
      </w:r>
      <w:r w:rsidRPr="007B2EB9">
        <w:rPr>
          <w:rFonts w:ascii="Calibri" w:eastAsia="Calibri" w:hAnsi="Calibri" w:cs="Calibri"/>
          <w:b/>
          <w:color w:val="000000"/>
          <w:sz w:val="24"/>
          <w:lang w:val="el-GR" w:eastAsia="fr-FR"/>
        </w:rPr>
        <w:t>, 200 ΧΡΟΝΙΑ ΕΛΛΗΝΟΓΑΛΛΙΚΗΣ ΦΙΛΙΑΣ ΚΑΙ ΣΥΝΕΡΓΑΣΙΑΣ</w:t>
      </w:r>
    </w:p>
    <w:p w:rsidR="007B2EB9" w:rsidRPr="007B2EB9" w:rsidRDefault="007B2EB9" w:rsidP="007B2EB9">
      <w:pPr>
        <w:tabs>
          <w:tab w:val="right" w:pos="9020"/>
        </w:tabs>
        <w:spacing w:after="0" w:line="240" w:lineRule="auto"/>
        <w:ind w:left="-567" w:right="-709"/>
        <w:jc w:val="center"/>
        <w:rPr>
          <w:rFonts w:ascii="Calibri" w:eastAsia="Calibri" w:hAnsi="Calibri" w:cs="Calibri"/>
          <w:b/>
          <w:color w:val="000000"/>
          <w:sz w:val="24"/>
          <w:lang w:eastAsia="fr-FR"/>
        </w:rPr>
      </w:pPr>
      <w:r w:rsidRPr="007B2EB9">
        <w:rPr>
          <w:rFonts w:eastAsiaTheme="minorEastAsia"/>
          <w:lang w:eastAsia="fr-FR"/>
        </w:rPr>
        <w:object w:dxaOrig="5547" w:dyaOrig="2895">
          <v:rect id="rectole0000000002" o:spid="_x0000_i1025" style="width:292.5pt;height:148.5pt" o:ole="" o:preferrelative="t" stroked="f">
            <v:imagedata r:id="rId4" o:title=""/>
          </v:rect>
          <o:OLEObject Type="Embed" ProgID="StaticMetafile" ShapeID="rectole0000000002" DrawAspect="Content" ObjectID="_1687162076" r:id="rId5"/>
        </w:object>
      </w:r>
    </w:p>
    <w:p w:rsidR="007B2EB9" w:rsidRPr="007B2EB9" w:rsidRDefault="007B2EB9" w:rsidP="007B2EB9">
      <w:pPr>
        <w:tabs>
          <w:tab w:val="right" w:pos="9020"/>
        </w:tabs>
        <w:spacing w:after="0" w:line="240" w:lineRule="auto"/>
        <w:ind w:left="-567" w:right="-709"/>
        <w:jc w:val="center"/>
        <w:rPr>
          <w:rFonts w:ascii="Calibri" w:eastAsia="Calibri" w:hAnsi="Calibri" w:cs="Calibri"/>
          <w:b/>
          <w:color w:val="000000"/>
          <w:sz w:val="16"/>
          <w:lang w:eastAsia="fr-FR"/>
        </w:rPr>
      </w:pPr>
    </w:p>
    <w:p w:rsidR="007B2EB9" w:rsidRPr="007B2EB9" w:rsidRDefault="007B2EB9" w:rsidP="007B2EB9">
      <w:pPr>
        <w:suppressAutoHyphens/>
        <w:spacing w:after="0" w:line="240" w:lineRule="auto"/>
        <w:ind w:left="-567" w:right="-567"/>
        <w:jc w:val="center"/>
        <w:rPr>
          <w:rFonts w:ascii="Calibri" w:eastAsia="Calibri" w:hAnsi="Calibri" w:cs="Calibri"/>
          <w:b/>
          <w:color w:val="0070C0"/>
          <w:sz w:val="36"/>
          <w:lang w:val="el-GR" w:eastAsia="fr-FR"/>
        </w:rPr>
      </w:pPr>
      <w:r w:rsidRPr="007B2EB9">
        <w:rPr>
          <w:rFonts w:ascii="Calibri" w:eastAsia="Calibri" w:hAnsi="Calibri" w:cs="Calibri"/>
          <w:b/>
          <w:color w:val="0070C0"/>
          <w:sz w:val="36"/>
          <w:lang w:val="el-GR" w:eastAsia="fr-FR"/>
        </w:rPr>
        <w:t>Διαδικτυακή Έκθεση «Από αγάπη για την Ελλάδα»</w:t>
      </w:r>
    </w:p>
    <w:p w:rsidR="007B2EB9" w:rsidRPr="007B2EB9" w:rsidRDefault="007B2EB9" w:rsidP="007B2EB9">
      <w:pPr>
        <w:suppressAutoHyphens/>
        <w:spacing w:after="0" w:line="240" w:lineRule="auto"/>
        <w:ind w:left="-567" w:right="-567"/>
        <w:jc w:val="center"/>
        <w:rPr>
          <w:rFonts w:ascii="Calibri" w:eastAsia="Calibri" w:hAnsi="Calibri" w:cs="Calibri"/>
          <w:b/>
          <w:color w:val="0070C0"/>
          <w:sz w:val="16"/>
          <w:lang w:val="el-GR" w:eastAsia="fr-FR"/>
        </w:rPr>
      </w:pPr>
    </w:p>
    <w:p w:rsidR="007B2EB9" w:rsidRPr="007B2EB9" w:rsidRDefault="00867974" w:rsidP="007B2EB9">
      <w:pPr>
        <w:suppressAutoHyphens/>
        <w:spacing w:after="0" w:line="240" w:lineRule="auto"/>
        <w:ind w:left="-567" w:right="-567"/>
        <w:jc w:val="center"/>
        <w:rPr>
          <w:rFonts w:ascii="Calibri" w:eastAsia="Calibri" w:hAnsi="Calibri" w:cs="Calibri"/>
          <w:b/>
          <w:color w:val="0070C0"/>
          <w:sz w:val="28"/>
          <w:lang w:val="el-GR" w:eastAsia="fr-FR"/>
        </w:rPr>
      </w:pPr>
      <w:hyperlink r:id="rId6" w:history="1">
        <w:r w:rsidR="007B2EB9" w:rsidRPr="007B2EB9">
          <w:rPr>
            <w:rFonts w:eastAsiaTheme="minorEastAsia" w:cstheme="minorHAnsi"/>
            <w:b/>
            <w:color w:val="0563C1" w:themeColor="hyperlink"/>
            <w:sz w:val="28"/>
            <w:szCs w:val="28"/>
            <w:u w:val="single"/>
            <w:lang w:val="el-GR" w:eastAsia="fr-FR"/>
          </w:rPr>
          <w:t>1821.</w:t>
        </w:r>
        <w:proofErr w:type="spellStart"/>
        <w:r w:rsidR="007B2EB9" w:rsidRPr="007B2EB9">
          <w:rPr>
            <w:rFonts w:eastAsiaTheme="minorEastAsia" w:cstheme="minorHAnsi"/>
            <w:b/>
            <w:color w:val="0563C1" w:themeColor="hyperlink"/>
            <w:sz w:val="28"/>
            <w:szCs w:val="28"/>
            <w:u w:val="single"/>
            <w:lang w:eastAsia="fr-FR"/>
          </w:rPr>
          <w:t>ifg</w:t>
        </w:r>
        <w:proofErr w:type="spellEnd"/>
        <w:r w:rsidR="007B2EB9" w:rsidRPr="007B2EB9">
          <w:rPr>
            <w:rFonts w:eastAsiaTheme="minorEastAsia" w:cstheme="minorHAnsi"/>
            <w:b/>
            <w:color w:val="0563C1" w:themeColor="hyperlink"/>
            <w:sz w:val="28"/>
            <w:szCs w:val="28"/>
            <w:u w:val="single"/>
            <w:lang w:val="el-GR" w:eastAsia="fr-FR"/>
          </w:rPr>
          <w:t>.</w:t>
        </w:r>
        <w:r w:rsidR="007B2EB9" w:rsidRPr="007B2EB9">
          <w:rPr>
            <w:rFonts w:eastAsiaTheme="minorEastAsia" w:cstheme="minorHAnsi"/>
            <w:b/>
            <w:color w:val="0563C1" w:themeColor="hyperlink"/>
            <w:sz w:val="28"/>
            <w:szCs w:val="28"/>
            <w:u w:val="single"/>
            <w:lang w:eastAsia="fr-FR"/>
          </w:rPr>
          <w:t>gr</w:t>
        </w:r>
      </w:hyperlink>
    </w:p>
    <w:p w:rsidR="007636FC" w:rsidRPr="000F47A0" w:rsidRDefault="000F47A0" w:rsidP="000548FE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sz w:val="24"/>
          <w:szCs w:val="24"/>
          <w:lang w:val="el-GR" w:eastAsia="fr-FR"/>
        </w:rPr>
      </w:pPr>
      <w:r w:rsidRPr="000F47A0">
        <w:rPr>
          <w:rFonts w:eastAsia="Times New Roman" w:cs="Calibri"/>
          <w:b/>
          <w:bCs/>
          <w:kern w:val="36"/>
          <w:sz w:val="24"/>
          <w:szCs w:val="24"/>
          <w:lang w:val="el-GR" w:eastAsia="fr-FR"/>
        </w:rPr>
        <w:t>Τρίτη 13 Ιουλί</w:t>
      </w:r>
      <w:r w:rsidR="007636FC" w:rsidRPr="000F47A0">
        <w:rPr>
          <w:rFonts w:eastAsia="Times New Roman" w:cs="Calibri"/>
          <w:b/>
          <w:bCs/>
          <w:kern w:val="36"/>
          <w:sz w:val="24"/>
          <w:szCs w:val="24"/>
          <w:lang w:val="el-GR" w:eastAsia="fr-FR"/>
        </w:rPr>
        <w:t>ου 2021, ώρα 20.00</w:t>
      </w:r>
      <w:r w:rsidR="000548FE">
        <w:rPr>
          <w:rFonts w:eastAsia="Times New Roman" w:cs="Calibri"/>
          <w:b/>
          <w:bCs/>
          <w:kern w:val="36"/>
          <w:sz w:val="24"/>
          <w:szCs w:val="24"/>
          <w:lang w:val="el-GR" w:eastAsia="fr-FR"/>
        </w:rPr>
        <w:t>,</w:t>
      </w:r>
      <w:r w:rsidR="007636FC" w:rsidRPr="000F47A0">
        <w:rPr>
          <w:rFonts w:eastAsia="Times New Roman" w:cs="Calibri"/>
          <w:b/>
          <w:bCs/>
          <w:kern w:val="36"/>
          <w:sz w:val="24"/>
          <w:szCs w:val="24"/>
          <w:lang w:val="el-GR" w:eastAsia="fr-FR"/>
        </w:rPr>
        <w:t xml:space="preserve"> </w:t>
      </w:r>
      <w:r>
        <w:rPr>
          <w:rFonts w:eastAsia="Times New Roman" w:cs="Calibri"/>
          <w:b/>
          <w:bCs/>
          <w:kern w:val="36"/>
          <w:sz w:val="24"/>
          <w:szCs w:val="24"/>
          <w:lang w:val="el-GR" w:eastAsia="fr-FR"/>
        </w:rPr>
        <w:t>στο Διαχρονικό Μουσείο Λάρισας</w:t>
      </w:r>
      <w:r w:rsidR="00194DDF" w:rsidRPr="000F47A0">
        <w:rPr>
          <w:rFonts w:eastAsia="Times New Roman" w:cs="Calibri"/>
          <w:b/>
          <w:bCs/>
          <w:kern w:val="36"/>
          <w:sz w:val="24"/>
          <w:szCs w:val="24"/>
          <w:lang w:val="el-GR" w:eastAsia="fr-FR"/>
        </w:rPr>
        <w:t xml:space="preserve">, </w:t>
      </w:r>
      <w:r w:rsidR="007636FC" w:rsidRPr="000F47A0">
        <w:rPr>
          <w:rFonts w:cs="Calibri"/>
          <w:b/>
          <w:sz w:val="24"/>
          <w:szCs w:val="24"/>
          <w:lang w:val="el-GR"/>
        </w:rPr>
        <w:t xml:space="preserve">παρουσία του Μορφωτικού Ακόλουθου της </w:t>
      </w:r>
      <w:r w:rsidRPr="000F47A0">
        <w:rPr>
          <w:rFonts w:cs="Calibri"/>
          <w:b/>
          <w:sz w:val="24"/>
          <w:szCs w:val="24"/>
          <w:lang w:val="el-GR"/>
        </w:rPr>
        <w:t>Γαλλικής Πρεσβε</w:t>
      </w:r>
      <w:r>
        <w:rPr>
          <w:rFonts w:cs="Calibri"/>
          <w:b/>
          <w:sz w:val="24"/>
          <w:szCs w:val="24"/>
          <w:lang w:val="el-GR"/>
        </w:rPr>
        <w:t>ί</w:t>
      </w:r>
      <w:r w:rsidRPr="000F47A0">
        <w:rPr>
          <w:rFonts w:cs="Calibri"/>
          <w:b/>
          <w:sz w:val="24"/>
          <w:szCs w:val="24"/>
          <w:lang w:val="el-GR"/>
        </w:rPr>
        <w:t>ας και Διευθυντή του Γαλλικού Ινστιτούτου Ελλάδας κ.</w:t>
      </w:r>
      <w:r w:rsidR="007636FC" w:rsidRPr="000F47A0">
        <w:rPr>
          <w:rFonts w:cs="Calibri"/>
          <w:b/>
          <w:sz w:val="24"/>
          <w:szCs w:val="24"/>
          <w:lang w:val="el-GR"/>
        </w:rPr>
        <w:t xml:space="preserve"> </w:t>
      </w:r>
      <w:r w:rsidR="007636FC" w:rsidRPr="000F47A0">
        <w:rPr>
          <w:rFonts w:cs="Calibri"/>
          <w:b/>
          <w:sz w:val="24"/>
          <w:szCs w:val="24"/>
          <w:lang w:val="en-US"/>
        </w:rPr>
        <w:t>Patrick</w:t>
      </w:r>
      <w:r w:rsidR="007636FC" w:rsidRPr="000F47A0">
        <w:rPr>
          <w:rFonts w:cs="Calibri"/>
          <w:b/>
          <w:sz w:val="24"/>
          <w:szCs w:val="24"/>
          <w:lang w:val="el-GR"/>
        </w:rPr>
        <w:t xml:space="preserve"> </w:t>
      </w:r>
      <w:r w:rsidR="007636FC" w:rsidRPr="000F47A0">
        <w:rPr>
          <w:rFonts w:cs="Calibri"/>
          <w:b/>
          <w:sz w:val="24"/>
          <w:szCs w:val="24"/>
          <w:lang w:val="en-US"/>
        </w:rPr>
        <w:t>COMOY</w:t>
      </w:r>
      <w:r w:rsidR="000548FE">
        <w:rPr>
          <w:rFonts w:cs="Calibri"/>
          <w:b/>
          <w:sz w:val="24"/>
          <w:szCs w:val="24"/>
          <w:lang w:val="el-GR"/>
        </w:rPr>
        <w:t>,</w:t>
      </w:r>
      <w:r w:rsidRPr="000F47A0">
        <w:rPr>
          <w:rFonts w:cs="Calibri"/>
          <w:b/>
          <w:sz w:val="24"/>
          <w:szCs w:val="24"/>
          <w:lang w:val="el-GR"/>
        </w:rPr>
        <w:t xml:space="preserve"> </w:t>
      </w:r>
      <w:r w:rsidR="007B2EB9" w:rsidRPr="000F47A0">
        <w:rPr>
          <w:rFonts w:cs="Calibri"/>
          <w:b/>
          <w:sz w:val="24"/>
          <w:szCs w:val="24"/>
          <w:lang w:val="el-GR"/>
        </w:rPr>
        <w:t>με τη</w:t>
      </w:r>
      <w:r w:rsidR="00194DDF" w:rsidRPr="000F47A0">
        <w:rPr>
          <w:rFonts w:cs="Calibri"/>
          <w:b/>
          <w:sz w:val="24"/>
          <w:szCs w:val="24"/>
          <w:lang w:val="el-GR"/>
        </w:rPr>
        <w:t xml:space="preserve"> στήριξη της </w:t>
      </w:r>
      <w:r w:rsidR="007B2EB9" w:rsidRPr="000F47A0">
        <w:rPr>
          <w:rFonts w:cs="Calibri"/>
          <w:b/>
          <w:sz w:val="24"/>
          <w:szCs w:val="24"/>
          <w:lang w:val="el-GR"/>
        </w:rPr>
        <w:t>Περιφέρεια</w:t>
      </w:r>
      <w:r w:rsidR="00194DDF" w:rsidRPr="000F47A0">
        <w:rPr>
          <w:rFonts w:cs="Calibri"/>
          <w:b/>
          <w:sz w:val="24"/>
          <w:szCs w:val="24"/>
          <w:lang w:val="el-GR"/>
        </w:rPr>
        <w:t xml:space="preserve">ς </w:t>
      </w:r>
      <w:r w:rsidRPr="000F47A0">
        <w:rPr>
          <w:rFonts w:cs="Calibri"/>
          <w:b/>
          <w:sz w:val="24"/>
          <w:szCs w:val="24"/>
          <w:lang w:val="el-GR"/>
        </w:rPr>
        <w:t>Θεσσαλίας</w:t>
      </w:r>
      <w:r w:rsidR="000548FE">
        <w:rPr>
          <w:rFonts w:cs="Calibri"/>
          <w:b/>
          <w:sz w:val="24"/>
          <w:szCs w:val="24"/>
          <w:lang w:val="el-GR"/>
        </w:rPr>
        <w:t>.</w:t>
      </w:r>
    </w:p>
    <w:p w:rsidR="00A605A4" w:rsidRPr="000F47A0" w:rsidRDefault="00156ED8" w:rsidP="000548FE">
      <w:pPr>
        <w:ind w:firstLine="708"/>
        <w:jc w:val="both"/>
        <w:rPr>
          <w:sz w:val="24"/>
          <w:szCs w:val="24"/>
          <w:lang w:val="el-GR"/>
        </w:rPr>
      </w:pPr>
      <w:r w:rsidRPr="000F47A0">
        <w:rPr>
          <w:rFonts w:eastAsia="Times New Roman" w:cs="Times New Roman"/>
          <w:sz w:val="24"/>
          <w:szCs w:val="24"/>
          <w:lang w:val="el-GR" w:eastAsia="fr-FR"/>
        </w:rPr>
        <w:t xml:space="preserve">Με την ευκαιρία του </w:t>
      </w:r>
      <w:r w:rsidRPr="000F47A0">
        <w:rPr>
          <w:rFonts w:eastAsia="Times New Roman" w:cs="Times New Roman"/>
          <w:b/>
          <w:bCs/>
          <w:sz w:val="24"/>
          <w:szCs w:val="24"/>
          <w:lang w:val="el-GR" w:eastAsia="fr-FR"/>
        </w:rPr>
        <w:t xml:space="preserve">εορτασμού των διακοσίων ετών </w:t>
      </w:r>
      <w:r w:rsidRPr="000F47A0">
        <w:rPr>
          <w:rFonts w:eastAsia="Times New Roman" w:cs="Times New Roman"/>
          <w:sz w:val="24"/>
          <w:szCs w:val="24"/>
          <w:lang w:val="el-GR" w:eastAsia="fr-FR"/>
        </w:rPr>
        <w:t>από την</w:t>
      </w:r>
      <w:r w:rsidRPr="000F47A0">
        <w:rPr>
          <w:rFonts w:eastAsia="Times New Roman" w:cs="Times New Roman"/>
          <w:b/>
          <w:bCs/>
          <w:sz w:val="24"/>
          <w:szCs w:val="24"/>
          <w:lang w:val="el-GR" w:eastAsia="fr-FR"/>
        </w:rPr>
        <w:t xml:space="preserve"> Ελληνική Επανάσταση</w:t>
      </w:r>
      <w:r w:rsidRPr="000F47A0">
        <w:rPr>
          <w:rFonts w:eastAsia="Times New Roman" w:cs="Times New Roman"/>
          <w:sz w:val="24"/>
          <w:szCs w:val="24"/>
          <w:lang w:val="el-GR" w:eastAsia="fr-FR"/>
        </w:rPr>
        <w:t xml:space="preserve"> του 1821, </w:t>
      </w:r>
      <w:r w:rsidR="000F47A0">
        <w:rPr>
          <w:rFonts w:eastAsia="Times New Roman" w:cs="Times New Roman"/>
          <w:b/>
          <w:sz w:val="24"/>
          <w:szCs w:val="24"/>
          <w:lang w:val="el-GR" w:eastAsia="fr-FR"/>
        </w:rPr>
        <w:t>το Γαλλικό Ινστιτούτο Ελλάδα</w:t>
      </w:r>
      <w:r w:rsidRPr="000F47A0">
        <w:rPr>
          <w:rFonts w:eastAsia="Times New Roman" w:cs="Times New Roman"/>
          <w:b/>
          <w:sz w:val="24"/>
          <w:szCs w:val="24"/>
          <w:lang w:val="el-GR" w:eastAsia="fr-FR"/>
        </w:rPr>
        <w:t xml:space="preserve">ς </w:t>
      </w:r>
      <w:r w:rsidR="0059131B" w:rsidRPr="000F47A0">
        <w:rPr>
          <w:rFonts w:eastAsia="Times New Roman" w:cs="Times New Roman"/>
          <w:b/>
          <w:sz w:val="24"/>
          <w:szCs w:val="24"/>
          <w:lang w:val="el-GR" w:eastAsia="fr-FR"/>
        </w:rPr>
        <w:t xml:space="preserve">στη Λάρισα </w:t>
      </w:r>
      <w:r w:rsidR="0059131B" w:rsidRPr="000F47A0">
        <w:rPr>
          <w:b/>
          <w:sz w:val="24"/>
          <w:szCs w:val="24"/>
          <w:lang w:val="el-GR"/>
        </w:rPr>
        <w:t>μαζί με την Εφορεία Αρχαιοτήτων Λάρισας</w:t>
      </w:r>
      <w:r w:rsidR="000F47A0">
        <w:rPr>
          <w:b/>
          <w:sz w:val="24"/>
          <w:szCs w:val="24"/>
          <w:lang w:val="el-GR"/>
        </w:rPr>
        <w:t xml:space="preserve"> </w:t>
      </w:r>
      <w:r w:rsidR="00194DDF" w:rsidRPr="000F47A0">
        <w:rPr>
          <w:b/>
          <w:sz w:val="24"/>
          <w:szCs w:val="24"/>
          <w:lang w:val="el-GR"/>
        </w:rPr>
        <w:t xml:space="preserve">- Διαχρονικό Μουσείο Λάρισας </w:t>
      </w:r>
      <w:r w:rsidR="0059131B" w:rsidRPr="000F47A0">
        <w:rPr>
          <w:sz w:val="24"/>
          <w:szCs w:val="24"/>
          <w:lang w:val="el-GR"/>
        </w:rPr>
        <w:t>ανακοινώνουν τη συνεργασία τους για</w:t>
      </w:r>
      <w:r w:rsidR="000F47A0">
        <w:rPr>
          <w:sz w:val="24"/>
          <w:szCs w:val="24"/>
          <w:lang w:val="el-GR"/>
        </w:rPr>
        <w:t xml:space="preserve"> τον εορτασμό των 200 χρόνων από</w:t>
      </w:r>
      <w:r w:rsidR="0059131B" w:rsidRPr="000F47A0">
        <w:rPr>
          <w:sz w:val="24"/>
          <w:szCs w:val="24"/>
          <w:lang w:val="el-GR"/>
        </w:rPr>
        <w:t xml:space="preserve"> την Επανάσταση του 1821, η οποία θα υλοποιηθεί με κοινή παρουσίαση στο Διαχρονικό Μουσείο Λάρισας, καθώς και παράλληλες εκδηλώσεις.</w:t>
      </w:r>
    </w:p>
    <w:p w:rsidR="00A605A4" w:rsidRPr="000F47A0" w:rsidRDefault="00A605A4" w:rsidP="000548FE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4"/>
          <w:szCs w:val="24"/>
          <w:lang w:val="el-GR" w:eastAsia="fr-FR"/>
        </w:rPr>
      </w:pPr>
      <w:r w:rsidRPr="000F47A0">
        <w:rPr>
          <w:sz w:val="24"/>
          <w:szCs w:val="24"/>
          <w:lang w:val="el-GR"/>
        </w:rPr>
        <w:t xml:space="preserve">Ως βάση της κοινής δράσης χρησιμοποιείται η ψηφιακή έκθεση </w:t>
      </w:r>
      <w:hyperlink r:id="rId7" w:tgtFrame="_blank" w:history="1">
        <w:r w:rsidRPr="000F47A0">
          <w:rPr>
            <w:rFonts w:eastAsia="Times New Roman" w:cs="Times New Roman"/>
            <w:b/>
            <w:bCs/>
            <w:color w:val="0000FF"/>
            <w:sz w:val="24"/>
            <w:szCs w:val="24"/>
            <w:u w:val="single"/>
            <w:lang w:val="el-GR" w:eastAsia="fr-FR"/>
          </w:rPr>
          <w:t>«Για την Ελλάδα από αγάπη!»</w:t>
        </w:r>
      </w:hyperlink>
      <w:r w:rsidR="000F47A0" w:rsidRPr="000F47A0">
        <w:rPr>
          <w:rFonts w:eastAsia="Times New Roman" w:cs="Times New Roman"/>
          <w:bCs/>
          <w:sz w:val="24"/>
          <w:szCs w:val="24"/>
          <w:lang w:val="el-GR" w:eastAsia="fr-FR"/>
        </w:rPr>
        <w:t>,</w:t>
      </w:r>
      <w:r w:rsidR="000F47A0" w:rsidRPr="000F47A0">
        <w:rPr>
          <w:rFonts w:eastAsia="Times New Roman" w:cs="Times New Roman"/>
          <w:b/>
          <w:bCs/>
          <w:sz w:val="24"/>
          <w:szCs w:val="24"/>
          <w:lang w:val="el-GR" w:eastAsia="fr-FR"/>
        </w:rPr>
        <w:t xml:space="preserve"> </w:t>
      </w:r>
      <w:r w:rsidRPr="000F47A0">
        <w:rPr>
          <w:rFonts w:eastAsia="Times New Roman" w:cs="Times New Roman"/>
          <w:sz w:val="24"/>
          <w:szCs w:val="24"/>
          <w:lang w:val="el-GR" w:eastAsia="fr-FR"/>
        </w:rPr>
        <w:t xml:space="preserve">μια έκθεση για την Ελληνική Επανάσταση του 1821, σε συνεργασία με την </w:t>
      </w:r>
      <w:r w:rsidRPr="000F47A0">
        <w:rPr>
          <w:rFonts w:eastAsia="Times New Roman" w:cs="Times New Roman"/>
          <w:b/>
          <w:bCs/>
          <w:sz w:val="24"/>
          <w:szCs w:val="24"/>
          <w:lang w:val="el-GR" w:eastAsia="fr-FR"/>
        </w:rPr>
        <w:t>Εθνική Βιβλιοθήκη της Γαλλίας (</w:t>
      </w:r>
      <w:r w:rsidRPr="000F47A0">
        <w:rPr>
          <w:rFonts w:eastAsia="Times New Roman" w:cs="Times New Roman"/>
          <w:b/>
          <w:bCs/>
          <w:sz w:val="24"/>
          <w:szCs w:val="24"/>
          <w:lang w:eastAsia="fr-FR"/>
        </w:rPr>
        <w:t>BNF</w:t>
      </w:r>
      <w:r w:rsidRPr="000F47A0">
        <w:rPr>
          <w:rFonts w:eastAsia="Times New Roman" w:cs="Times New Roman"/>
          <w:b/>
          <w:bCs/>
          <w:sz w:val="24"/>
          <w:szCs w:val="24"/>
          <w:lang w:val="el-GR" w:eastAsia="fr-FR"/>
        </w:rPr>
        <w:t>)</w:t>
      </w:r>
      <w:r w:rsidRPr="000F47A0">
        <w:rPr>
          <w:rFonts w:eastAsia="Times New Roman" w:cs="Times New Roman"/>
          <w:sz w:val="24"/>
          <w:szCs w:val="24"/>
          <w:lang w:val="el-GR" w:eastAsia="fr-FR"/>
        </w:rPr>
        <w:t xml:space="preserve"> και τη δημοσιογραφική της ιστοσελίδα </w:t>
      </w:r>
      <w:proofErr w:type="spellStart"/>
      <w:r w:rsidRPr="000F47A0">
        <w:rPr>
          <w:rFonts w:eastAsia="Times New Roman" w:cs="Times New Roman"/>
          <w:b/>
          <w:bCs/>
          <w:sz w:val="24"/>
          <w:szCs w:val="24"/>
          <w:lang w:eastAsia="fr-FR"/>
        </w:rPr>
        <w:t>RetroNews</w:t>
      </w:r>
      <w:proofErr w:type="spellEnd"/>
      <w:r w:rsidRPr="000F47A0">
        <w:rPr>
          <w:rFonts w:eastAsia="Times New Roman" w:cs="Times New Roman"/>
          <w:sz w:val="24"/>
          <w:szCs w:val="24"/>
          <w:lang w:val="el-GR" w:eastAsia="fr-FR"/>
        </w:rPr>
        <w:t>.</w:t>
      </w:r>
    </w:p>
    <w:p w:rsidR="00A605A4" w:rsidRPr="000F47A0" w:rsidRDefault="00A605A4" w:rsidP="000548FE">
      <w:pPr>
        <w:ind w:firstLine="708"/>
        <w:jc w:val="both"/>
        <w:rPr>
          <w:sz w:val="24"/>
          <w:szCs w:val="24"/>
          <w:lang w:val="el-GR"/>
        </w:rPr>
      </w:pPr>
      <w:r w:rsidRPr="000F47A0">
        <w:rPr>
          <w:sz w:val="24"/>
          <w:szCs w:val="24"/>
          <w:lang w:val="el-GR"/>
        </w:rPr>
        <w:t xml:space="preserve">Η έκθεση αυτή </w:t>
      </w:r>
      <w:r w:rsidR="007636FC" w:rsidRPr="000F47A0">
        <w:rPr>
          <w:sz w:val="24"/>
          <w:szCs w:val="24"/>
          <w:lang w:val="el-GR"/>
        </w:rPr>
        <w:t>πραγματοποιείται</w:t>
      </w:r>
      <w:r w:rsidRPr="000F47A0">
        <w:rPr>
          <w:sz w:val="24"/>
          <w:szCs w:val="24"/>
          <w:lang w:val="el-GR"/>
        </w:rPr>
        <w:t xml:space="preserve"> με τη στήριξη της </w:t>
      </w:r>
      <w:r w:rsidR="007636FC" w:rsidRPr="000F47A0">
        <w:rPr>
          <w:sz w:val="24"/>
          <w:szCs w:val="24"/>
          <w:lang w:val="el-GR"/>
        </w:rPr>
        <w:t>Περιφέρειας</w:t>
      </w:r>
      <w:r w:rsidRPr="000F47A0">
        <w:rPr>
          <w:sz w:val="24"/>
          <w:szCs w:val="24"/>
          <w:lang w:val="el-GR"/>
        </w:rPr>
        <w:t xml:space="preserve"> Θεσσαλίας και συνδέεται με το ευρύτερο αφιέρωμα του Διαχρονικού Μουσείου στην Επανάσταση του </w:t>
      </w:r>
      <w:r w:rsidR="000F47A0">
        <w:rPr>
          <w:sz w:val="24"/>
          <w:szCs w:val="24"/>
          <w:lang w:val="el-GR"/>
        </w:rPr>
        <w:t>’</w:t>
      </w:r>
      <w:r w:rsidRPr="000F47A0">
        <w:rPr>
          <w:sz w:val="24"/>
          <w:szCs w:val="24"/>
          <w:lang w:val="el-GR"/>
        </w:rPr>
        <w:t xml:space="preserve">21, με </w:t>
      </w:r>
      <w:r w:rsidR="000F47A0">
        <w:rPr>
          <w:sz w:val="24"/>
          <w:szCs w:val="24"/>
          <w:lang w:val="el-GR"/>
        </w:rPr>
        <w:t>τίτλο «Η Επιστροφή των Μουσών».</w:t>
      </w:r>
    </w:p>
    <w:p w:rsidR="00A605A4" w:rsidRPr="000F47A0" w:rsidRDefault="000F47A0" w:rsidP="000548FE">
      <w:pPr>
        <w:ind w:firstLine="708"/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Θα εγκαινιασθεί στις 13 Ιουλίου</w:t>
      </w:r>
      <w:r w:rsidR="00A605A4" w:rsidRPr="000F47A0">
        <w:rPr>
          <w:sz w:val="24"/>
          <w:szCs w:val="24"/>
          <w:lang w:val="el-GR"/>
        </w:rPr>
        <w:t>, ώρα 20.00</w:t>
      </w:r>
      <w:r>
        <w:rPr>
          <w:sz w:val="24"/>
          <w:szCs w:val="24"/>
          <w:lang w:val="el-GR"/>
        </w:rPr>
        <w:t>,</w:t>
      </w:r>
      <w:r w:rsidR="00A605A4" w:rsidRPr="000F47A0">
        <w:rPr>
          <w:sz w:val="24"/>
          <w:szCs w:val="24"/>
          <w:lang w:val="el-GR"/>
        </w:rPr>
        <w:t xml:space="preserve"> παρουσία του </w:t>
      </w:r>
      <w:r>
        <w:rPr>
          <w:sz w:val="24"/>
          <w:szCs w:val="24"/>
          <w:lang w:val="el-GR"/>
        </w:rPr>
        <w:t>Μορφωτικού Ακόλουθου της Γαλλική</w:t>
      </w:r>
      <w:r w:rsidR="00A605A4" w:rsidRPr="000F47A0">
        <w:rPr>
          <w:sz w:val="24"/>
          <w:szCs w:val="24"/>
          <w:lang w:val="el-GR"/>
        </w:rPr>
        <w:t>ς Πρεσβε</w:t>
      </w:r>
      <w:r>
        <w:rPr>
          <w:sz w:val="24"/>
          <w:szCs w:val="24"/>
          <w:lang w:val="el-GR"/>
        </w:rPr>
        <w:t>ίας και Διευθυντή του Γαλλικού Ινστιτούτου Ελλάδας κ.</w:t>
      </w:r>
      <w:r w:rsidR="00A605A4" w:rsidRPr="000F47A0">
        <w:rPr>
          <w:sz w:val="24"/>
          <w:szCs w:val="24"/>
          <w:lang w:val="el-GR"/>
        </w:rPr>
        <w:t xml:space="preserve"> </w:t>
      </w:r>
      <w:r w:rsidR="00A605A4" w:rsidRPr="000F47A0">
        <w:rPr>
          <w:sz w:val="24"/>
          <w:szCs w:val="24"/>
          <w:lang w:val="en-US"/>
        </w:rPr>
        <w:t>Patrick</w:t>
      </w:r>
      <w:r w:rsidR="00A605A4" w:rsidRPr="000F47A0">
        <w:rPr>
          <w:sz w:val="24"/>
          <w:szCs w:val="24"/>
          <w:lang w:val="el-GR"/>
        </w:rPr>
        <w:t xml:space="preserve"> </w:t>
      </w:r>
      <w:r w:rsidR="00A605A4" w:rsidRPr="000F47A0">
        <w:rPr>
          <w:sz w:val="24"/>
          <w:szCs w:val="24"/>
          <w:lang w:val="en-US"/>
        </w:rPr>
        <w:t>COMOY</w:t>
      </w:r>
      <w:r>
        <w:rPr>
          <w:sz w:val="24"/>
          <w:szCs w:val="24"/>
          <w:lang w:val="el-GR"/>
        </w:rPr>
        <w:t>.</w:t>
      </w:r>
    </w:p>
    <w:p w:rsidR="0059131B" w:rsidRPr="000F47A0" w:rsidRDefault="000F47A0" w:rsidP="000548FE">
      <w:pPr>
        <w:ind w:firstLine="708"/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Πρό</w:t>
      </w:r>
      <w:r w:rsidR="0059131B" w:rsidRPr="000F47A0">
        <w:rPr>
          <w:sz w:val="24"/>
          <w:szCs w:val="24"/>
          <w:lang w:val="el-GR"/>
        </w:rPr>
        <w:t>κειται για την αποτύπωση της επανάστασης από τη σκοπιά της Γαλλίας. Η έκθεση αυτή ανατρέχει στο αρχείο εφημερίδων και περιοδικών της Εθνικής Βιβλιοθήκης της Γαλλίας, σε συνδυασμό με έργα τέχνης και διαφημίσεις τ</w:t>
      </w:r>
      <w:r w:rsidR="00867974">
        <w:rPr>
          <w:sz w:val="24"/>
          <w:szCs w:val="24"/>
          <w:lang w:val="el-GR"/>
        </w:rPr>
        <w:t>ης εποχής. Για την παρουσίαση στη Λάρισα</w:t>
      </w:r>
      <w:bookmarkStart w:id="0" w:name="_GoBack"/>
      <w:bookmarkEnd w:id="0"/>
      <w:r w:rsidR="0059131B" w:rsidRPr="000F47A0">
        <w:rPr>
          <w:sz w:val="24"/>
          <w:szCs w:val="24"/>
          <w:lang w:val="el-GR"/>
        </w:rPr>
        <w:t xml:space="preserve"> επιλέχθηκαν αποσπάσματα που φωτίζουν το</w:t>
      </w:r>
      <w:r w:rsidR="00C866B0">
        <w:rPr>
          <w:sz w:val="24"/>
          <w:szCs w:val="24"/>
          <w:lang w:val="el-GR"/>
        </w:rPr>
        <w:t>ν</w:t>
      </w:r>
      <w:r w:rsidR="0059131B" w:rsidRPr="000F47A0">
        <w:rPr>
          <w:sz w:val="24"/>
          <w:szCs w:val="24"/>
          <w:lang w:val="el-GR"/>
        </w:rPr>
        <w:t xml:space="preserve"> Νεοελληνικό Διαφωτισμό, στον οποίο ο ρόλος της Θεσσαλών λογίων ήταν, ως γνωστόν, καθοριστικός, και παράλληλα </w:t>
      </w:r>
      <w:r w:rsidR="00F16D71">
        <w:rPr>
          <w:sz w:val="24"/>
          <w:szCs w:val="24"/>
          <w:lang w:val="el-GR"/>
        </w:rPr>
        <w:t xml:space="preserve">παρουσιάζονται </w:t>
      </w:r>
      <w:r w:rsidR="0059131B" w:rsidRPr="000F47A0">
        <w:rPr>
          <w:sz w:val="24"/>
          <w:szCs w:val="24"/>
          <w:lang w:val="el-GR"/>
        </w:rPr>
        <w:t>οι επιδράσεις της Γαλλικής πνευματικής δημιουργίας, που βρέθηκε στην πρωτοπορία εκείνη την περίοδο.</w:t>
      </w:r>
    </w:p>
    <w:p w:rsidR="0059131B" w:rsidRPr="000F47A0" w:rsidRDefault="0059131B" w:rsidP="000548FE">
      <w:pPr>
        <w:ind w:firstLine="708"/>
        <w:jc w:val="both"/>
        <w:rPr>
          <w:sz w:val="24"/>
          <w:szCs w:val="24"/>
          <w:lang w:val="el-GR"/>
        </w:rPr>
      </w:pPr>
      <w:r w:rsidRPr="000F47A0">
        <w:rPr>
          <w:sz w:val="24"/>
          <w:szCs w:val="24"/>
          <w:lang w:val="el-GR"/>
        </w:rPr>
        <w:lastRenderedPageBreak/>
        <w:t>Ως απτά παραδείγματα χρησιμοποιούνται γαλλικές εκδόσεις της εποχής της επανάστασης που ασχολούνται με τη Θεσσαλία, δάνειο από τη Συλλογή του Νίκου Παπαθεοδώρου, καθώς και η βιβλιοθήκη του γνωστότερου Θεσσαλού εμπό</w:t>
      </w:r>
      <w:r w:rsidR="000548FE">
        <w:rPr>
          <w:sz w:val="24"/>
          <w:szCs w:val="24"/>
          <w:lang w:val="el-GR"/>
        </w:rPr>
        <w:t>ρου της εποχής, του Γεωργίου Σβα</w:t>
      </w:r>
      <w:r w:rsidRPr="000F47A0">
        <w:rPr>
          <w:sz w:val="24"/>
          <w:szCs w:val="24"/>
          <w:lang w:val="el-GR"/>
        </w:rPr>
        <w:t xml:space="preserve">ρτς, με σημαντική παρουσία έργων του Γαλλικού Διαφωτισμού, δάνειο των κληρονόμων του, της οικογένειας Ευθύμιου και Χαράλαμπου </w:t>
      </w:r>
      <w:proofErr w:type="spellStart"/>
      <w:r w:rsidRPr="000F47A0">
        <w:rPr>
          <w:sz w:val="24"/>
          <w:szCs w:val="24"/>
          <w:lang w:val="el-GR"/>
        </w:rPr>
        <w:t>Δογάνη</w:t>
      </w:r>
      <w:proofErr w:type="spellEnd"/>
      <w:r w:rsidRPr="000F47A0">
        <w:rPr>
          <w:sz w:val="24"/>
          <w:szCs w:val="24"/>
          <w:lang w:val="el-GR"/>
        </w:rPr>
        <w:t>.</w:t>
      </w:r>
    </w:p>
    <w:p w:rsidR="0059131B" w:rsidRPr="000F47A0" w:rsidRDefault="00F16D71" w:rsidP="00F16D71">
      <w:pPr>
        <w:ind w:firstLine="708"/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Η έκθεση θ</w:t>
      </w:r>
      <w:r w:rsidR="0059131B" w:rsidRPr="000F47A0">
        <w:rPr>
          <w:sz w:val="24"/>
          <w:szCs w:val="24"/>
          <w:lang w:val="el-GR"/>
        </w:rPr>
        <w:t>α διαρκέσει έως 30 Δεκεμβρίου 2021 και θα συνδυασθεί με παράλληλες εκδηλώσεις και εκπαιδευτικά προγράμματα</w:t>
      </w:r>
      <w:r w:rsidR="00A605A4" w:rsidRPr="000F47A0">
        <w:rPr>
          <w:sz w:val="24"/>
          <w:szCs w:val="24"/>
          <w:lang w:val="el-GR"/>
        </w:rPr>
        <w:t xml:space="preserve"> με τη συνεργασία της </w:t>
      </w:r>
      <w:r w:rsidR="007636FC" w:rsidRPr="000F47A0">
        <w:rPr>
          <w:sz w:val="24"/>
          <w:szCs w:val="24"/>
          <w:lang w:val="el-GR"/>
        </w:rPr>
        <w:t>Περιφερειακής</w:t>
      </w:r>
      <w:r w:rsidR="00A605A4" w:rsidRPr="000F47A0">
        <w:rPr>
          <w:sz w:val="24"/>
          <w:szCs w:val="24"/>
          <w:lang w:val="el-GR"/>
        </w:rPr>
        <w:t xml:space="preserve"> </w:t>
      </w:r>
      <w:r w:rsidR="007636FC" w:rsidRPr="000F47A0">
        <w:rPr>
          <w:sz w:val="24"/>
          <w:szCs w:val="24"/>
          <w:lang w:val="el-GR"/>
        </w:rPr>
        <w:t>Διεύθυνση</w:t>
      </w:r>
      <w:r>
        <w:rPr>
          <w:sz w:val="24"/>
          <w:szCs w:val="24"/>
          <w:lang w:val="el-GR"/>
        </w:rPr>
        <w:t>ς</w:t>
      </w:r>
      <w:r w:rsidR="00A605A4" w:rsidRPr="000F47A0">
        <w:rPr>
          <w:sz w:val="24"/>
          <w:szCs w:val="24"/>
          <w:lang w:val="el-GR"/>
        </w:rPr>
        <w:t xml:space="preserve"> </w:t>
      </w:r>
      <w:r w:rsidR="007636FC" w:rsidRPr="000F47A0">
        <w:rPr>
          <w:sz w:val="24"/>
          <w:szCs w:val="24"/>
          <w:lang w:val="el-GR"/>
        </w:rPr>
        <w:t>Εκπαίδευσης</w:t>
      </w:r>
      <w:r w:rsidR="0059131B" w:rsidRPr="000F47A0">
        <w:rPr>
          <w:sz w:val="24"/>
          <w:szCs w:val="24"/>
          <w:lang w:val="el-GR"/>
        </w:rPr>
        <w:t>.</w:t>
      </w:r>
    </w:p>
    <w:p w:rsidR="007B2EB9" w:rsidRDefault="007B2EB9" w:rsidP="0059131B">
      <w:pPr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 wp14:anchorId="7553200E">
            <wp:extent cx="5629275" cy="902335"/>
            <wp:effectExtent l="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131B" w:rsidRDefault="005374F2" w:rsidP="005374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fr-FR"/>
        </w:rPr>
      </w:pPr>
      <w:r>
        <w:rPr>
          <w:noProof/>
          <w:lang w:val="el-GR" w:eastAsia="el-GR"/>
        </w:rPr>
        <w:drawing>
          <wp:inline distT="0" distB="0" distL="0" distR="0" wp14:anchorId="6F88DEC0" wp14:editId="70D66342">
            <wp:extent cx="1276350" cy="595630"/>
            <wp:effectExtent l="0" t="0" r="0" b="0"/>
            <wp:docPr id="3" name="Image 3" descr="C:\Users\Dir\AppData\Local\Microsoft\Windows\INetCache\Content.Word\logo_muse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r\AppData\Local\Microsoft\Windows\INetCache\Content.Word\logo_museu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666" cy="606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EB9">
        <w:rPr>
          <w:noProof/>
          <w:lang w:val="el-GR" w:eastAsia="el-GR"/>
        </w:rPr>
        <w:drawing>
          <wp:inline distT="0" distB="0" distL="0" distR="0" wp14:anchorId="4E05A010" wp14:editId="48DA5636">
            <wp:extent cx="1676400" cy="580390"/>
            <wp:effectExtent l="0" t="0" r="0" b="0"/>
            <wp:docPr id="2" name="Image 2" descr="C:\Users\Dir\AppData\Local\Microsoft\Windows\INetCache\Content.Word\thessaly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r\AppData\Local\Microsoft\Windows\INetCache\Content.Word\thessaly 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140" cy="58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1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8C"/>
    <w:rsid w:val="000548FE"/>
    <w:rsid w:val="000F47A0"/>
    <w:rsid w:val="00156ED8"/>
    <w:rsid w:val="0018508C"/>
    <w:rsid w:val="00194DDF"/>
    <w:rsid w:val="005374F2"/>
    <w:rsid w:val="0059131B"/>
    <w:rsid w:val="007636FC"/>
    <w:rsid w:val="007B2EB9"/>
    <w:rsid w:val="00867974"/>
    <w:rsid w:val="00A605A4"/>
    <w:rsid w:val="00A772CF"/>
    <w:rsid w:val="00AD4310"/>
    <w:rsid w:val="00C866B0"/>
    <w:rsid w:val="00E312D4"/>
    <w:rsid w:val="00F1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C1379-298E-46CB-BDC5-833B3858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5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1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6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ifg.gr/events/ekthesi-la-grece-par-amou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821.ifg.gr" TargetMode="External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405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efalar</cp:lastModifiedBy>
  <cp:revision>18</cp:revision>
  <dcterms:created xsi:type="dcterms:W3CDTF">2021-06-28T09:21:00Z</dcterms:created>
  <dcterms:modified xsi:type="dcterms:W3CDTF">2021-07-07T08:21:00Z</dcterms:modified>
</cp:coreProperties>
</file>