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81"/>
        <w:gridCol w:w="8295"/>
      </w:tblGrid>
      <w:tr w:rsidR="00AE0A8E" w:rsidTr="00AE0A8E">
        <w:tc>
          <w:tcPr>
            <w:tcW w:w="4788" w:type="dxa"/>
          </w:tcPr>
          <w:p w:rsidR="00AE0A8E" w:rsidRDefault="00AE0A8E" w:rsidP="00606DFE">
            <w:pPr>
              <w:pStyle w:val="BodyA"/>
              <w:spacing w:line="288" w:lineRule="auto"/>
              <w:jc w:val="center"/>
              <w:rPr>
                <w:rFonts w:ascii="Times New Roman" w:hAnsi="Times New Roman" w:cs="Times New Roman"/>
                <w:sz w:val="24"/>
                <w:szCs w:val="24"/>
                <w:lang w:val="en-US"/>
              </w:rPr>
            </w:pPr>
          </w:p>
          <w:p w:rsidR="00AE0A8E" w:rsidRPr="00A317CE" w:rsidRDefault="00AE0A8E" w:rsidP="00AE0A8E">
            <w:pPr>
              <w:pStyle w:val="Default"/>
              <w:jc w:val="center"/>
              <w:rPr>
                <w:lang w:val="en-US"/>
              </w:rPr>
            </w:pPr>
          </w:p>
        </w:tc>
        <w:tc>
          <w:tcPr>
            <w:tcW w:w="4788" w:type="dxa"/>
          </w:tcPr>
          <w:p w:rsidR="00AE0A8E" w:rsidRPr="00A317CE" w:rsidRDefault="00AE0A8E" w:rsidP="00606DFE">
            <w:pPr>
              <w:pStyle w:val="BodyA"/>
              <w:spacing w:line="288" w:lineRule="auto"/>
              <w:jc w:val="center"/>
              <w:rPr>
                <w:rFonts w:ascii="Times New Roman" w:hAnsi="Times New Roman" w:cs="Times New Roman"/>
                <w:sz w:val="24"/>
                <w:szCs w:val="24"/>
                <w:lang w:val="en-US"/>
              </w:rPr>
            </w:pPr>
          </w:p>
          <w:tbl>
            <w:tblPr>
              <w:tblStyle w:val="a7"/>
              <w:tblW w:w="8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60"/>
              <w:gridCol w:w="1326"/>
              <w:gridCol w:w="2893"/>
            </w:tblGrid>
            <w:tr w:rsidR="00A317CE" w:rsidTr="001C5ABA">
              <w:tc>
                <w:tcPr>
                  <w:tcW w:w="3860" w:type="dxa"/>
                </w:tcPr>
                <w:p w:rsidR="00A317CE" w:rsidRDefault="00A317CE" w:rsidP="00606DFE">
                  <w:pPr>
                    <w:pStyle w:val="BodyA"/>
                    <w:spacing w:line="288" w:lineRule="auto"/>
                    <w:jc w:val="center"/>
                    <w:rPr>
                      <w:rFonts w:ascii="Times New Roman" w:hAnsi="Times New Roman" w:cs="Times New Roman"/>
                      <w:sz w:val="24"/>
                      <w:szCs w:val="24"/>
                      <w:lang w:val="en-US"/>
                    </w:rPr>
                  </w:pPr>
                </w:p>
                <w:p w:rsidR="00A317CE" w:rsidRDefault="00A317CE" w:rsidP="00606DFE">
                  <w:pPr>
                    <w:pStyle w:val="BodyA"/>
                    <w:spacing w:line="288" w:lineRule="auto"/>
                    <w:jc w:val="center"/>
                    <w:rPr>
                      <w:rFonts w:ascii="Times New Roman" w:hAnsi="Times New Roman" w:cs="Times New Roman"/>
                      <w:sz w:val="24"/>
                      <w:szCs w:val="24"/>
                      <w:lang w:val="en-US"/>
                    </w:rPr>
                  </w:pPr>
                  <w:r w:rsidRPr="00A317CE">
                    <w:rPr>
                      <w:rFonts w:ascii="Times New Roman" w:hAnsi="Times New Roman" w:cs="Times New Roman"/>
                      <w:noProof/>
                      <w:sz w:val="24"/>
                      <w:szCs w:val="24"/>
                    </w:rPr>
                    <w:drawing>
                      <wp:inline distT="0" distB="0" distL="0" distR="0">
                        <wp:extent cx="1144355" cy="764953"/>
                        <wp:effectExtent l="19050" t="0" r="0" b="0"/>
                        <wp:docPr id="11" name="Εικόνα 5" descr="C:\Users\user\Pictures\ΦΩΤΟΓΡΑΦΙΕΣ ΜΟΥΣΕΙΟΥ - LOGO\EM_LOGO-G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ΦΩΤΟΓΡΑΦΙΕΣ ΜΟΥΣΕΙΟΥ - LOGO\EM_LOGO-GR (1).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49614" cy="768469"/>
                                </a:xfrm>
                                <a:prstGeom prst="rect">
                                  <a:avLst/>
                                </a:prstGeom>
                                <a:noFill/>
                                <a:ln>
                                  <a:noFill/>
                                </a:ln>
                              </pic:spPr>
                            </pic:pic>
                          </a:graphicData>
                        </a:graphic>
                      </wp:inline>
                    </w:drawing>
                  </w:r>
                </w:p>
                <w:p w:rsidR="001C5ABA" w:rsidRDefault="001C5ABA" w:rsidP="00A317CE">
                  <w:pPr>
                    <w:keepLines/>
                    <w:tabs>
                      <w:tab w:val="left" w:pos="1701"/>
                      <w:tab w:val="left" w:pos="5103"/>
                      <w:tab w:val="left" w:pos="5812"/>
                      <w:tab w:val="left" w:pos="6096"/>
                    </w:tabs>
                    <w:jc w:val="center"/>
                    <w:rPr>
                      <w:rFonts w:ascii="Palatino Linotype" w:hAnsi="Palatino Linotype"/>
                      <w:sz w:val="18"/>
                      <w:szCs w:val="18"/>
                    </w:rPr>
                  </w:pPr>
                </w:p>
                <w:p w:rsidR="00A317CE" w:rsidRPr="001C5ABA" w:rsidRDefault="00A317CE" w:rsidP="00A317CE">
                  <w:pPr>
                    <w:keepLines/>
                    <w:tabs>
                      <w:tab w:val="left" w:pos="1701"/>
                      <w:tab w:val="left" w:pos="5103"/>
                      <w:tab w:val="left" w:pos="5812"/>
                      <w:tab w:val="left" w:pos="6096"/>
                    </w:tabs>
                    <w:jc w:val="center"/>
                    <w:rPr>
                      <w:rFonts w:ascii="Palatino Linotype" w:hAnsi="Palatino Linotype"/>
                      <w:sz w:val="18"/>
                      <w:szCs w:val="18"/>
                      <w:lang w:val="el-GR"/>
                    </w:rPr>
                  </w:pPr>
                  <w:r w:rsidRPr="001C5ABA">
                    <w:rPr>
                      <w:rFonts w:ascii="Palatino Linotype" w:hAnsi="Palatino Linotype"/>
                      <w:sz w:val="18"/>
                      <w:szCs w:val="18"/>
                      <w:lang w:val="el-GR"/>
                    </w:rPr>
                    <w:t>Επιγραφικό Μουσείο Τοσίτσα 1, 106 82 Αθήνα 210-82.32.950 , 210-88.47.577</w:t>
                  </w:r>
                </w:p>
                <w:p w:rsidR="00A317CE" w:rsidRPr="001C5ABA" w:rsidRDefault="00A317CE" w:rsidP="00A317CE">
                  <w:pPr>
                    <w:pStyle w:val="BodyA"/>
                    <w:spacing w:line="288" w:lineRule="auto"/>
                    <w:jc w:val="center"/>
                    <w:rPr>
                      <w:rFonts w:ascii="Times New Roman" w:hAnsi="Times New Roman" w:cs="Times New Roman"/>
                      <w:sz w:val="18"/>
                      <w:szCs w:val="18"/>
                    </w:rPr>
                  </w:pPr>
                  <w:r w:rsidRPr="001C5ABA">
                    <w:rPr>
                      <w:rFonts w:ascii="Palatino Linotype" w:hAnsi="Palatino Linotype"/>
                      <w:sz w:val="18"/>
                      <w:szCs w:val="18"/>
                      <w:lang w:val="en-US"/>
                    </w:rPr>
                    <w:t>e</w:t>
                  </w:r>
                  <w:r w:rsidRPr="001C5ABA">
                    <w:rPr>
                      <w:rFonts w:ascii="Palatino Linotype" w:hAnsi="Palatino Linotype"/>
                      <w:sz w:val="18"/>
                      <w:szCs w:val="18"/>
                    </w:rPr>
                    <w:t>-</w:t>
                  </w:r>
                  <w:r w:rsidRPr="001C5ABA">
                    <w:rPr>
                      <w:rFonts w:ascii="Palatino Linotype" w:hAnsi="Palatino Linotype"/>
                      <w:sz w:val="18"/>
                      <w:szCs w:val="18"/>
                      <w:lang w:val="en-US"/>
                    </w:rPr>
                    <w:t>mail</w:t>
                  </w:r>
                  <w:r w:rsidRPr="001C5ABA">
                    <w:rPr>
                      <w:rFonts w:ascii="Palatino Linotype" w:hAnsi="Palatino Linotype"/>
                      <w:sz w:val="18"/>
                      <w:szCs w:val="18"/>
                    </w:rPr>
                    <w:t xml:space="preserve">: </w:t>
                  </w:r>
                  <w:hyperlink r:id="rId9" w:history="1">
                    <w:r w:rsidRPr="001C5ABA">
                      <w:rPr>
                        <w:rStyle w:val="-"/>
                        <w:rFonts w:ascii="Palatino Linotype" w:hAnsi="Palatino Linotype"/>
                        <w:sz w:val="18"/>
                        <w:szCs w:val="18"/>
                        <w:lang w:val="en-US"/>
                      </w:rPr>
                      <w:t>ema</w:t>
                    </w:r>
                    <w:r w:rsidRPr="001C5ABA">
                      <w:rPr>
                        <w:rStyle w:val="-"/>
                        <w:rFonts w:ascii="Palatino Linotype" w:hAnsi="Palatino Linotype"/>
                        <w:sz w:val="18"/>
                        <w:szCs w:val="18"/>
                      </w:rPr>
                      <w:t>@</w:t>
                    </w:r>
                    <w:r w:rsidRPr="001C5ABA">
                      <w:rPr>
                        <w:rStyle w:val="-"/>
                        <w:rFonts w:ascii="Palatino Linotype" w:hAnsi="Palatino Linotype"/>
                        <w:sz w:val="18"/>
                        <w:szCs w:val="18"/>
                        <w:lang w:val="en-US"/>
                      </w:rPr>
                      <w:t>culture</w:t>
                    </w:r>
                    <w:r w:rsidRPr="001C5ABA">
                      <w:rPr>
                        <w:rStyle w:val="-"/>
                        <w:rFonts w:ascii="Palatino Linotype" w:hAnsi="Palatino Linotype"/>
                        <w:sz w:val="18"/>
                        <w:szCs w:val="18"/>
                      </w:rPr>
                      <w:t>.</w:t>
                    </w:r>
                    <w:r w:rsidRPr="001C5ABA">
                      <w:rPr>
                        <w:rStyle w:val="-"/>
                        <w:rFonts w:ascii="Palatino Linotype" w:hAnsi="Palatino Linotype"/>
                        <w:sz w:val="18"/>
                        <w:szCs w:val="18"/>
                        <w:lang w:val="en-US"/>
                      </w:rPr>
                      <w:t>gr</w:t>
                    </w:r>
                  </w:hyperlink>
                  <w:r w:rsidRPr="001C5ABA">
                    <w:rPr>
                      <w:sz w:val="18"/>
                      <w:szCs w:val="18"/>
                    </w:rPr>
                    <w:t xml:space="preserve"> </w:t>
                  </w:r>
                  <w:r w:rsidRPr="001C5ABA">
                    <w:rPr>
                      <w:rFonts w:ascii="Palatino Linotype" w:hAnsi="Palatino Linotype"/>
                      <w:sz w:val="18"/>
                      <w:szCs w:val="18"/>
                      <w:lang w:val="en-US"/>
                    </w:rPr>
                    <w:t>www</w:t>
                  </w:r>
                  <w:r w:rsidRPr="001C5ABA">
                    <w:rPr>
                      <w:rFonts w:ascii="Palatino Linotype" w:hAnsi="Palatino Linotype"/>
                      <w:sz w:val="18"/>
                      <w:szCs w:val="18"/>
                    </w:rPr>
                    <w:t>.</w:t>
                  </w:r>
                  <w:r w:rsidRPr="001C5ABA">
                    <w:rPr>
                      <w:rFonts w:ascii="Palatino Linotype" w:hAnsi="Palatino Linotype"/>
                      <w:sz w:val="18"/>
                      <w:szCs w:val="18"/>
                      <w:lang w:val="en-US"/>
                    </w:rPr>
                    <w:t>epigraphicmuseum</w:t>
                  </w:r>
                  <w:r w:rsidRPr="001C5ABA">
                    <w:rPr>
                      <w:rFonts w:ascii="Palatino Linotype" w:hAnsi="Palatino Linotype"/>
                      <w:sz w:val="18"/>
                      <w:szCs w:val="18"/>
                    </w:rPr>
                    <w:t>.</w:t>
                  </w:r>
                  <w:r w:rsidRPr="001C5ABA">
                    <w:rPr>
                      <w:rFonts w:ascii="Palatino Linotype" w:hAnsi="Palatino Linotype"/>
                      <w:sz w:val="18"/>
                      <w:szCs w:val="18"/>
                      <w:lang w:val="en-US"/>
                    </w:rPr>
                    <w:t>gr</w:t>
                  </w:r>
                </w:p>
                <w:p w:rsidR="00A317CE" w:rsidRPr="00A317CE" w:rsidRDefault="00A317CE" w:rsidP="00606DFE">
                  <w:pPr>
                    <w:pStyle w:val="BodyA"/>
                    <w:spacing w:line="288" w:lineRule="auto"/>
                    <w:jc w:val="center"/>
                    <w:rPr>
                      <w:rFonts w:ascii="Times New Roman" w:hAnsi="Times New Roman" w:cs="Times New Roman"/>
                      <w:sz w:val="24"/>
                      <w:szCs w:val="24"/>
                    </w:rPr>
                  </w:pPr>
                </w:p>
              </w:tc>
              <w:tc>
                <w:tcPr>
                  <w:tcW w:w="1326" w:type="dxa"/>
                </w:tcPr>
                <w:p w:rsidR="001C5ABA" w:rsidRPr="0093148C" w:rsidRDefault="001C5ABA" w:rsidP="00606DFE">
                  <w:pPr>
                    <w:pStyle w:val="BodyA"/>
                    <w:spacing w:line="288" w:lineRule="auto"/>
                    <w:jc w:val="center"/>
                    <w:rPr>
                      <w:rFonts w:ascii="Times New Roman" w:hAnsi="Times New Roman" w:cs="Times New Roman"/>
                      <w:sz w:val="24"/>
                      <w:szCs w:val="24"/>
                    </w:rPr>
                  </w:pPr>
                </w:p>
                <w:p w:rsidR="00A317CE" w:rsidRDefault="00A317CE" w:rsidP="001C5ABA">
                  <w:pPr>
                    <w:pStyle w:val="BodyA"/>
                    <w:spacing w:line="288" w:lineRule="auto"/>
                    <w:rPr>
                      <w:rFonts w:ascii="Times New Roman" w:hAnsi="Times New Roman" w:cs="Times New Roman"/>
                      <w:sz w:val="24"/>
                      <w:szCs w:val="24"/>
                      <w:lang w:val="en-US"/>
                    </w:rPr>
                  </w:pPr>
                  <w:r w:rsidRPr="00AE0A8E">
                    <w:rPr>
                      <w:rFonts w:ascii="Times New Roman" w:hAnsi="Times New Roman" w:cs="Times New Roman"/>
                      <w:noProof/>
                      <w:sz w:val="24"/>
                      <w:szCs w:val="24"/>
                    </w:rPr>
                    <w:drawing>
                      <wp:inline distT="0" distB="0" distL="0" distR="0">
                        <wp:extent cx="676275" cy="1044476"/>
                        <wp:effectExtent l="19050" t="0" r="9525" b="0"/>
                        <wp:docPr id="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956" cy="1059428"/>
                                </a:xfrm>
                                <a:prstGeom prst="rect">
                                  <a:avLst/>
                                </a:prstGeom>
                                <a:noFill/>
                              </pic:spPr>
                            </pic:pic>
                          </a:graphicData>
                        </a:graphic>
                      </wp:inline>
                    </w:drawing>
                  </w:r>
                </w:p>
              </w:tc>
              <w:tc>
                <w:tcPr>
                  <w:tcW w:w="2893" w:type="dxa"/>
                </w:tcPr>
                <w:p w:rsidR="00A317CE" w:rsidRDefault="00A317CE" w:rsidP="00A317CE">
                  <w:pPr>
                    <w:pStyle w:val="BodyA"/>
                    <w:spacing w:line="288" w:lineRule="auto"/>
                    <w:jc w:val="center"/>
                    <w:rPr>
                      <w:rFonts w:ascii="Times New Roman" w:hAnsi="Times New Roman" w:cs="Times New Roman"/>
                      <w:sz w:val="24"/>
                      <w:szCs w:val="24"/>
                      <w:lang w:val="en-US"/>
                    </w:rPr>
                  </w:pPr>
                  <w:r w:rsidRPr="00A317CE">
                    <w:rPr>
                      <w:rFonts w:ascii="Verdana" w:hAnsi="Verdana"/>
                      <w:color w:val="003366"/>
                      <w:sz w:val="24"/>
                      <w:szCs w:val="24"/>
                      <w:shd w:val="clear" w:color="auto" w:fill="FFFFFF"/>
                    </w:rPr>
                    <w:object w:dxaOrig="13260" w:dyaOrig="18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47pt" o:ole="">
                        <v:imagedata r:id="rId11" o:title=""/>
                      </v:shape>
                      <o:OLEObject Type="Embed" ProgID="AcroExch.Document.11" ShapeID="_x0000_i1025" DrawAspect="Content" ObjectID="_1724842215" r:id="rId12"/>
                    </w:object>
                  </w:r>
                </w:p>
              </w:tc>
            </w:tr>
          </w:tbl>
          <w:p w:rsidR="00AE0A8E" w:rsidRPr="0093148C" w:rsidRDefault="00AE0A8E" w:rsidP="001C5ABA">
            <w:pPr>
              <w:pStyle w:val="BodyA"/>
              <w:spacing w:line="288" w:lineRule="auto"/>
              <w:rPr>
                <w:rFonts w:ascii="Times New Roman" w:hAnsi="Times New Roman" w:cs="Times New Roman"/>
                <w:sz w:val="24"/>
                <w:szCs w:val="24"/>
              </w:rPr>
            </w:pPr>
          </w:p>
          <w:p w:rsidR="00AE0A8E" w:rsidRDefault="00AE0A8E" w:rsidP="001C5ABA">
            <w:pPr>
              <w:pStyle w:val="BodyA"/>
              <w:spacing w:line="288" w:lineRule="auto"/>
              <w:rPr>
                <w:rFonts w:ascii="Times New Roman" w:hAnsi="Times New Roman" w:cs="Times New Roman"/>
                <w:sz w:val="24"/>
                <w:szCs w:val="24"/>
                <w:lang w:val="en-US"/>
              </w:rPr>
            </w:pPr>
          </w:p>
        </w:tc>
      </w:tr>
    </w:tbl>
    <w:p w:rsidR="003D3E92" w:rsidRPr="0093148C" w:rsidRDefault="00F36F4F" w:rsidP="001C5ABA">
      <w:pPr>
        <w:pStyle w:val="BodyA"/>
        <w:spacing w:line="288" w:lineRule="auto"/>
        <w:jc w:val="center"/>
        <w:rPr>
          <w:rFonts w:ascii="Times New Roman" w:hAnsi="Times New Roman" w:cs="Times New Roman"/>
          <w:b/>
          <w:sz w:val="24"/>
          <w:szCs w:val="24"/>
        </w:rPr>
      </w:pPr>
      <w:r w:rsidRPr="0093148C">
        <w:rPr>
          <w:rFonts w:ascii="Times New Roman" w:hAnsi="Times New Roman" w:cs="Times New Roman"/>
          <w:b/>
          <w:sz w:val="24"/>
          <w:szCs w:val="24"/>
        </w:rPr>
        <w:t>ΥΠΟΥΡΓΕΙΟ ΠΟΛΙΤΙΣΜΟΥ ΚΑΙ ΑΘΛΗΤΙΣΜΟΥ</w:t>
      </w:r>
    </w:p>
    <w:p w:rsidR="001B2E40" w:rsidRPr="0093148C" w:rsidRDefault="001B2E40">
      <w:pPr>
        <w:pStyle w:val="BodyA"/>
        <w:spacing w:line="288" w:lineRule="auto"/>
        <w:jc w:val="center"/>
        <w:rPr>
          <w:rFonts w:ascii="Times New Roman" w:hAnsi="Times New Roman" w:cs="Times New Roman"/>
          <w:sz w:val="24"/>
          <w:szCs w:val="24"/>
        </w:rPr>
      </w:pPr>
      <w:r w:rsidRPr="0093148C">
        <w:rPr>
          <w:rFonts w:ascii="Times New Roman" w:hAnsi="Times New Roman" w:cs="Times New Roman"/>
          <w:sz w:val="24"/>
          <w:szCs w:val="24"/>
        </w:rPr>
        <w:t>ΓΕΝΙΚΗ ΔΙΕΥΘΥΝΣΗ ΑΡΧΑΙΟΤΗΤΩΝ ΚΑΙ ΠΟΛΙΤΙΣΤΙΚΗΣ ΚΛΗΡΟΝΟΜΙΑΣ</w:t>
      </w:r>
    </w:p>
    <w:p w:rsidR="004A0107" w:rsidRPr="0093148C" w:rsidRDefault="00F21F7C" w:rsidP="00AB1DB7">
      <w:pPr>
        <w:pStyle w:val="BodyA"/>
        <w:spacing w:line="288" w:lineRule="auto"/>
        <w:jc w:val="center"/>
        <w:rPr>
          <w:rFonts w:ascii="Times New Roman" w:hAnsi="Times New Roman" w:cs="Times New Roman"/>
          <w:sz w:val="24"/>
          <w:szCs w:val="24"/>
        </w:rPr>
      </w:pPr>
      <w:r w:rsidRPr="0093148C">
        <w:rPr>
          <w:rFonts w:ascii="Times New Roman" w:hAnsi="Times New Roman" w:cs="Times New Roman"/>
          <w:sz w:val="24"/>
          <w:szCs w:val="24"/>
        </w:rPr>
        <w:t>ΕΠΙΓΡΑΦΙΚΟ ΜΟΥΣΕΙΟ</w:t>
      </w:r>
    </w:p>
    <w:p w:rsidR="00AE0A8E" w:rsidRPr="0093148C" w:rsidRDefault="00AE0A8E" w:rsidP="00AE0A8E">
      <w:pPr>
        <w:pStyle w:val="BodyA"/>
        <w:spacing w:line="288" w:lineRule="auto"/>
        <w:jc w:val="center"/>
        <w:rPr>
          <w:rFonts w:ascii="Times New Roman" w:hAnsi="Times New Roman" w:cs="Times New Roman"/>
          <w:sz w:val="24"/>
          <w:szCs w:val="24"/>
        </w:rPr>
      </w:pPr>
    </w:p>
    <w:p w:rsidR="003D3E92" w:rsidRPr="0093148C" w:rsidRDefault="00AB1DB7" w:rsidP="00AE0A8E">
      <w:pPr>
        <w:pStyle w:val="BodyA"/>
        <w:spacing w:line="288" w:lineRule="auto"/>
        <w:jc w:val="center"/>
        <w:rPr>
          <w:rFonts w:ascii="Times New Roman" w:hAnsi="Times New Roman" w:cs="Times New Roman"/>
          <w:sz w:val="24"/>
          <w:szCs w:val="24"/>
        </w:rPr>
      </w:pPr>
      <w:r w:rsidRPr="0093148C">
        <w:rPr>
          <w:rFonts w:ascii="Times New Roman" w:hAnsi="Times New Roman" w:cs="Times New Roman"/>
          <w:sz w:val="24"/>
          <w:szCs w:val="24"/>
        </w:rPr>
        <w:t>ΕΥΡΩΠΑΪΚΕΣ ΗΜΕΡΕΣ ΠΟΛΙΤΙΣΤΙΚΗΣ ΚΛΗΡΟΝΟΜΙΑΣ 2022</w:t>
      </w:r>
    </w:p>
    <w:p w:rsidR="00346528" w:rsidRPr="0093148C" w:rsidRDefault="00AB1DB7" w:rsidP="00346528">
      <w:pPr>
        <w:pStyle w:val="BodyA"/>
        <w:spacing w:line="288" w:lineRule="auto"/>
        <w:jc w:val="center"/>
        <w:rPr>
          <w:rFonts w:ascii="Times New Roman" w:hAnsi="Times New Roman" w:cs="Times New Roman"/>
          <w:b/>
          <w:sz w:val="24"/>
          <w:szCs w:val="24"/>
        </w:rPr>
      </w:pPr>
      <w:r w:rsidRPr="0093148C">
        <w:rPr>
          <w:rFonts w:ascii="Times New Roman" w:hAnsi="Times New Roman" w:cs="Times New Roman"/>
          <w:b/>
          <w:sz w:val="24"/>
          <w:szCs w:val="24"/>
        </w:rPr>
        <w:t xml:space="preserve">ΒΙΩΣΙΜΗ ΠΟΛΙΤΙΣΤΙΚΗ ΚΛΗΡΟΝΟΜΙΑ – ΔΙΑΤΗΡΩΝΤΑΣ ΤΟ ΠΑΡΕΛΘΟΝ </w:t>
      </w:r>
    </w:p>
    <w:p w:rsidR="00AB1DB7" w:rsidRPr="0093148C" w:rsidRDefault="00AB1DB7" w:rsidP="00346528">
      <w:pPr>
        <w:pStyle w:val="BodyA"/>
        <w:spacing w:line="288" w:lineRule="auto"/>
        <w:jc w:val="center"/>
        <w:rPr>
          <w:rFonts w:ascii="Times New Roman" w:hAnsi="Times New Roman" w:cs="Times New Roman"/>
          <w:b/>
          <w:sz w:val="24"/>
          <w:szCs w:val="24"/>
        </w:rPr>
      </w:pPr>
      <w:r w:rsidRPr="0093148C">
        <w:rPr>
          <w:rFonts w:ascii="Times New Roman" w:hAnsi="Times New Roman" w:cs="Times New Roman"/>
          <w:b/>
          <w:sz w:val="24"/>
          <w:szCs w:val="24"/>
        </w:rPr>
        <w:t>ΓΙΑ ΤΙΣ ΜΕΛΛΟΝΤΙΚΕΣ ΓΕΝΙΕΣ</w:t>
      </w:r>
    </w:p>
    <w:p w:rsidR="00F36F4F" w:rsidRPr="0093148C" w:rsidRDefault="00F36F4F" w:rsidP="004A0107">
      <w:pPr>
        <w:pStyle w:val="BodyA"/>
        <w:spacing w:line="288" w:lineRule="auto"/>
        <w:jc w:val="center"/>
        <w:rPr>
          <w:rFonts w:ascii="Times New Roman" w:hAnsi="Times New Roman" w:cs="Times New Roman"/>
          <w:b/>
          <w:sz w:val="24"/>
          <w:szCs w:val="24"/>
        </w:rPr>
      </w:pPr>
      <w:r w:rsidRPr="0093148C">
        <w:rPr>
          <w:rFonts w:ascii="Times New Roman" w:hAnsi="Times New Roman" w:cs="Times New Roman"/>
          <w:b/>
          <w:sz w:val="24"/>
          <w:szCs w:val="24"/>
        </w:rPr>
        <w:t xml:space="preserve">23-25 Σεπτεμβρίου 2022 </w:t>
      </w:r>
    </w:p>
    <w:p w:rsidR="00606DFE" w:rsidRPr="0093148C" w:rsidRDefault="00F36F4F" w:rsidP="00AE0A8E">
      <w:pPr>
        <w:pStyle w:val="BodyA"/>
        <w:spacing w:line="288" w:lineRule="auto"/>
        <w:jc w:val="center"/>
        <w:rPr>
          <w:rFonts w:ascii="Times New Roman" w:hAnsi="Times New Roman" w:cs="Times New Roman"/>
          <w:b/>
          <w:sz w:val="24"/>
          <w:szCs w:val="24"/>
        </w:rPr>
      </w:pPr>
      <w:r w:rsidRPr="0093148C">
        <w:rPr>
          <w:rFonts w:ascii="Times New Roman" w:hAnsi="Times New Roman" w:cs="Times New Roman"/>
          <w:b/>
          <w:sz w:val="24"/>
          <w:szCs w:val="24"/>
        </w:rPr>
        <w:t>ΕΙΣΟΔΟΣ ΕΛΕΥΘΕΡΗ</w:t>
      </w:r>
    </w:p>
    <w:p w:rsidR="00606DFE" w:rsidRPr="0093148C" w:rsidRDefault="00606DFE" w:rsidP="00606DFE">
      <w:pPr>
        <w:pStyle w:val="BodyA"/>
        <w:spacing w:line="288" w:lineRule="auto"/>
        <w:jc w:val="center"/>
        <w:rPr>
          <w:rFonts w:ascii="Times New Roman" w:hAnsi="Times New Roman" w:cs="Times New Roman"/>
          <w:b/>
          <w:sz w:val="24"/>
          <w:szCs w:val="24"/>
        </w:rPr>
      </w:pPr>
    </w:p>
    <w:p w:rsidR="003D3E92" w:rsidRPr="0093148C" w:rsidRDefault="002D2FDB" w:rsidP="00606DFE">
      <w:pPr>
        <w:pStyle w:val="BodyA"/>
        <w:spacing w:line="288" w:lineRule="auto"/>
        <w:jc w:val="center"/>
        <w:rPr>
          <w:rFonts w:ascii="Times New Roman" w:hAnsi="Times New Roman" w:cs="Times New Roman"/>
          <w:b/>
          <w:sz w:val="24"/>
          <w:szCs w:val="24"/>
        </w:rPr>
      </w:pPr>
      <w:r w:rsidRPr="0093148C">
        <w:rPr>
          <w:rFonts w:ascii="Times New Roman" w:hAnsi="Times New Roman" w:cs="Times New Roman"/>
          <w:b/>
          <w:sz w:val="24"/>
          <w:szCs w:val="24"/>
        </w:rPr>
        <w:t>ΔΕΛΤΙΟ  ΤΥΠΟΥ</w:t>
      </w:r>
    </w:p>
    <w:p w:rsidR="00AB1DB7" w:rsidRPr="0093148C" w:rsidRDefault="00AB1DB7" w:rsidP="0093148C">
      <w:pPr>
        <w:pStyle w:val="BodyA"/>
        <w:spacing w:line="288" w:lineRule="auto"/>
        <w:ind w:firstLine="720"/>
        <w:jc w:val="both"/>
        <w:rPr>
          <w:rFonts w:ascii="Times New Roman" w:hAnsi="Times New Roman" w:cs="Times New Roman"/>
          <w:sz w:val="24"/>
          <w:szCs w:val="24"/>
        </w:rPr>
      </w:pPr>
      <w:r w:rsidRPr="0093148C">
        <w:rPr>
          <w:rFonts w:ascii="Times New Roman" w:hAnsi="Times New Roman" w:cs="Times New Roman"/>
          <w:sz w:val="24"/>
          <w:szCs w:val="24"/>
        </w:rPr>
        <w:t xml:space="preserve">Με τον τίτλο </w:t>
      </w:r>
      <w:r w:rsidRPr="0093148C">
        <w:rPr>
          <w:rFonts w:ascii="Times New Roman" w:hAnsi="Times New Roman" w:cs="Times New Roman"/>
          <w:b/>
          <w:sz w:val="24"/>
          <w:szCs w:val="24"/>
        </w:rPr>
        <w:t>«Βιώσιμη Πολιτιστική Κληρονομιά – Διατηρώντας το παρελθόν για τις μελλοντικές γενιές»</w:t>
      </w:r>
      <w:r w:rsidRPr="0093148C">
        <w:rPr>
          <w:rFonts w:ascii="Times New Roman" w:hAnsi="Times New Roman" w:cs="Times New Roman"/>
          <w:sz w:val="24"/>
          <w:szCs w:val="24"/>
        </w:rPr>
        <w:t xml:space="preserve"> εορτάζονται, για το έτος 2022, οι Ευρωπαϊκές Ημέρες Πολιτιστικής Κληρονομιάς υπό τον συντονισμό της Διεύθυνσης Αρχαιολογικών Μουσείων, Εκθέσεων και Εκπαιδευτικών Προγραμμάτων του Υπουργείου Πολιτισμού και Αθλητισμού. </w:t>
      </w:r>
    </w:p>
    <w:p w:rsidR="00F36F4F" w:rsidRPr="0093148C" w:rsidRDefault="00AB1DB7" w:rsidP="001C5ABA">
      <w:pPr>
        <w:pStyle w:val="BodyA"/>
        <w:spacing w:line="288" w:lineRule="auto"/>
        <w:ind w:firstLine="720"/>
        <w:jc w:val="both"/>
        <w:rPr>
          <w:rFonts w:ascii="Times New Roman" w:hAnsi="Times New Roman" w:cs="Times New Roman"/>
          <w:sz w:val="24"/>
          <w:szCs w:val="24"/>
        </w:rPr>
      </w:pPr>
      <w:r w:rsidRPr="0093148C">
        <w:rPr>
          <w:rFonts w:ascii="Times New Roman" w:hAnsi="Times New Roman" w:cs="Times New Roman"/>
          <w:sz w:val="24"/>
          <w:szCs w:val="24"/>
        </w:rPr>
        <w:t xml:space="preserve">Η φετινή θεματική αφορά στην προστασία της πλούσιας και ποικιλόμορφης ευρωπαϊκής πολιτιστικής κληρονομιάς έναντι της κλιματικής αλλαγής και της καταστροφής του περιβάλλοντος. </w:t>
      </w:r>
    </w:p>
    <w:p w:rsidR="00F36F4F" w:rsidRPr="0093148C" w:rsidRDefault="00F36F4F" w:rsidP="001C5ABA">
      <w:pPr>
        <w:pStyle w:val="BodyA"/>
        <w:spacing w:line="288" w:lineRule="auto"/>
        <w:ind w:firstLine="720"/>
        <w:jc w:val="both"/>
        <w:rPr>
          <w:rFonts w:ascii="Times New Roman" w:hAnsi="Times New Roman" w:cs="Times New Roman"/>
          <w:sz w:val="24"/>
          <w:szCs w:val="24"/>
        </w:rPr>
      </w:pPr>
      <w:r w:rsidRPr="0093148C">
        <w:rPr>
          <w:rFonts w:ascii="Times New Roman" w:hAnsi="Times New Roman" w:cs="Times New Roman"/>
          <w:sz w:val="24"/>
          <w:szCs w:val="24"/>
        </w:rPr>
        <w:t xml:space="preserve">Το Επιγραφικό Μουσείο συμμετέχει στον εορτασμό διοργανώνοντας δράσεις με ειδικό θέμα </w:t>
      </w:r>
      <w:r w:rsidRPr="0093148C">
        <w:rPr>
          <w:rFonts w:ascii="Times New Roman" w:hAnsi="Times New Roman" w:cs="Times New Roman"/>
          <w:b/>
          <w:sz w:val="24"/>
          <w:szCs w:val="24"/>
        </w:rPr>
        <w:t>«Ανασυνθέτοντας τα μνημεία της Α’ Αθηναϊκής Συμμαχίας»</w:t>
      </w:r>
      <w:r w:rsidRPr="0093148C">
        <w:rPr>
          <w:rFonts w:ascii="Times New Roman" w:hAnsi="Times New Roman" w:cs="Times New Roman"/>
          <w:sz w:val="24"/>
          <w:szCs w:val="24"/>
        </w:rPr>
        <w:t>. Συγκεκριμένα:</w:t>
      </w:r>
    </w:p>
    <w:p w:rsidR="00F36F4F" w:rsidRPr="0093148C" w:rsidRDefault="00F36F4F" w:rsidP="00B862B4">
      <w:pPr>
        <w:pStyle w:val="BodyA"/>
        <w:spacing w:line="288" w:lineRule="auto"/>
        <w:ind w:firstLine="720"/>
        <w:jc w:val="both"/>
        <w:rPr>
          <w:rFonts w:ascii="Times New Roman" w:hAnsi="Times New Roman" w:cs="Times New Roman"/>
          <w:sz w:val="24"/>
          <w:szCs w:val="24"/>
        </w:rPr>
      </w:pPr>
      <w:r w:rsidRPr="0093148C">
        <w:rPr>
          <w:rFonts w:ascii="Times New Roman" w:hAnsi="Times New Roman" w:cs="Times New Roman"/>
          <w:sz w:val="24"/>
          <w:szCs w:val="24"/>
        </w:rPr>
        <w:t xml:space="preserve">Την </w:t>
      </w:r>
      <w:r w:rsidRPr="0093148C">
        <w:rPr>
          <w:rFonts w:ascii="Times New Roman" w:hAnsi="Times New Roman" w:cs="Times New Roman"/>
          <w:b/>
          <w:sz w:val="24"/>
          <w:szCs w:val="24"/>
        </w:rPr>
        <w:t>Παρασκευή 23/9 στις 12:00</w:t>
      </w:r>
      <w:r w:rsidRPr="0093148C">
        <w:rPr>
          <w:rFonts w:ascii="Times New Roman" w:hAnsi="Times New Roman" w:cs="Times New Roman"/>
          <w:sz w:val="24"/>
          <w:szCs w:val="24"/>
        </w:rPr>
        <w:t xml:space="preserve"> και το </w:t>
      </w:r>
      <w:r w:rsidRPr="0093148C">
        <w:rPr>
          <w:rFonts w:ascii="Times New Roman" w:hAnsi="Times New Roman" w:cs="Times New Roman"/>
          <w:b/>
          <w:sz w:val="24"/>
          <w:szCs w:val="24"/>
        </w:rPr>
        <w:t>Σάββατο 24/9 στις 12:00</w:t>
      </w:r>
      <w:r w:rsidRPr="0093148C">
        <w:rPr>
          <w:rFonts w:ascii="Times New Roman" w:hAnsi="Times New Roman" w:cs="Times New Roman"/>
          <w:sz w:val="24"/>
          <w:szCs w:val="24"/>
        </w:rPr>
        <w:t xml:space="preserve"> θα πραγματοποιηθούν </w:t>
      </w:r>
      <w:r w:rsidR="0093148C" w:rsidRPr="0093148C">
        <w:rPr>
          <w:rFonts w:ascii="Times New Roman" w:hAnsi="Times New Roman" w:cs="Times New Roman"/>
          <w:sz w:val="24"/>
          <w:szCs w:val="24"/>
        </w:rPr>
        <w:t xml:space="preserve">ωριαίες </w:t>
      </w:r>
      <w:r w:rsidRPr="0093148C">
        <w:rPr>
          <w:rFonts w:ascii="Times New Roman" w:hAnsi="Times New Roman" w:cs="Times New Roman"/>
          <w:sz w:val="24"/>
          <w:szCs w:val="24"/>
        </w:rPr>
        <w:t xml:space="preserve">ξεναγήσεις από αρχαιολόγους του Μουσείου, οι οποίοι θα παρουσιάσουν στο κοινό τους μνημειακούς καταλόγους της εξηκοστής του φόρου της Α’ Αθηναϊκής Συμμαχίας, του έργου ανασύνθεσής τους στο Επιγραφικό Μουσείο και τις μελλοντικές προοπτικές της συντήρησης των μνημείων. </w:t>
      </w:r>
    </w:p>
    <w:p w:rsidR="007E7545" w:rsidRPr="0093148C" w:rsidRDefault="008A4032" w:rsidP="007E7545">
      <w:pPr>
        <w:ind w:firstLine="720"/>
        <w:jc w:val="both"/>
        <w:rPr>
          <w:lang w:val="el-GR"/>
        </w:rPr>
      </w:pPr>
      <w:r w:rsidRPr="0093148C">
        <w:rPr>
          <w:rFonts w:eastAsia="Times New Roman"/>
          <w:lang w:val="el-GR"/>
        </w:rPr>
        <w:lastRenderedPageBreak/>
        <w:t xml:space="preserve">Επίσης, την </w:t>
      </w:r>
      <w:r w:rsidRPr="0093148C">
        <w:rPr>
          <w:rFonts w:eastAsia="Times New Roman"/>
          <w:b/>
          <w:lang w:val="el-GR"/>
        </w:rPr>
        <w:t>Παρασκευή 23/9 και το Σάββατο 24/9</w:t>
      </w:r>
      <w:r w:rsidRPr="0093148C">
        <w:rPr>
          <w:rFonts w:eastAsia="Times New Roman"/>
          <w:lang w:val="el-GR"/>
        </w:rPr>
        <w:t xml:space="preserve"> θα προβληθούν</w:t>
      </w:r>
      <w:r w:rsidRPr="0093148C">
        <w:rPr>
          <w:lang w:val="el-GR"/>
        </w:rPr>
        <w:t xml:space="preserve"> οι τρεις πρώτες ταινίες της σειράς ντοκιμαντέρ βιωματικής διδασκαλίας </w:t>
      </w:r>
      <w:r w:rsidRPr="0093148C">
        <w:rPr>
          <w:b/>
          <w:lang w:val="el-GR"/>
        </w:rPr>
        <w:t>«Ομιλούντες Λίθοι»</w:t>
      </w:r>
      <w:r w:rsidRPr="0093148C">
        <w:rPr>
          <w:lang w:val="el-GR"/>
        </w:rPr>
        <w:t xml:space="preserve"> η οποία, με αφετηρία επιγραφές που εκτίθενται στο Μουσείο, εξιστορεί και δραματοποιεί σημαντικά γεγονότα της αρχαίας ελληνικής ιστορίας: </w:t>
      </w:r>
    </w:p>
    <w:p w:rsidR="007E7545" w:rsidRPr="0093148C" w:rsidRDefault="007E7545" w:rsidP="007E7545">
      <w:pPr>
        <w:ind w:firstLine="720"/>
        <w:jc w:val="both"/>
        <w:rPr>
          <w:lang w:val="el-GR"/>
        </w:rPr>
      </w:pPr>
      <w:r w:rsidRPr="0093148C">
        <w:rPr>
          <w:b/>
          <w:lang w:val="el-GR"/>
        </w:rPr>
        <w:t>«Το Ψήφισμα του Θεμιστοκλή»</w:t>
      </w:r>
      <w:r w:rsidR="0093148C" w:rsidRPr="0093148C">
        <w:rPr>
          <w:lang w:val="el-GR"/>
        </w:rPr>
        <w:t xml:space="preserve">: </w:t>
      </w:r>
      <w:r w:rsidR="00D524E2">
        <w:rPr>
          <w:lang w:val="el-GR"/>
        </w:rPr>
        <w:t>Η ταινία στηρίζεται</w:t>
      </w:r>
      <w:r w:rsidR="0093148C" w:rsidRPr="0093148C">
        <w:rPr>
          <w:lang w:val="el-GR"/>
        </w:rPr>
        <w:t xml:space="preserve"> στο γνωστό ψήφι</w:t>
      </w:r>
      <w:r w:rsidR="00D524E2">
        <w:rPr>
          <w:lang w:val="el-GR"/>
        </w:rPr>
        <w:t>σμα του Θεμιστοκλή και περιγράφει τ</w:t>
      </w:r>
      <w:r w:rsidR="0093148C" w:rsidRPr="0093148C">
        <w:rPr>
          <w:lang w:val="el-GR"/>
        </w:rPr>
        <w:t>η</w:t>
      </w:r>
      <w:r w:rsidR="00D524E2">
        <w:rPr>
          <w:lang w:val="el-GR"/>
        </w:rPr>
        <w:t>ν</w:t>
      </w:r>
      <w:r w:rsidR="0093148C" w:rsidRPr="0093148C">
        <w:rPr>
          <w:lang w:val="el-GR"/>
        </w:rPr>
        <w:t xml:space="preserve"> κινητοποίηση των Αθηναίων για τη ναυμαχία της </w:t>
      </w:r>
      <w:r w:rsidR="0093148C">
        <w:rPr>
          <w:lang w:val="el-GR"/>
        </w:rPr>
        <w:t xml:space="preserve">Σαλαμίνας, καθώς επίσης και </w:t>
      </w:r>
      <w:r w:rsidR="00D524E2">
        <w:rPr>
          <w:lang w:val="el-GR"/>
        </w:rPr>
        <w:t>τ</w:t>
      </w:r>
      <w:r w:rsidR="0093148C">
        <w:rPr>
          <w:lang w:val="el-GR"/>
        </w:rPr>
        <w:t>η</w:t>
      </w:r>
      <w:r w:rsidR="00D524E2">
        <w:rPr>
          <w:lang w:val="el-GR"/>
        </w:rPr>
        <w:t>ν</w:t>
      </w:r>
      <w:r w:rsidR="0093148C">
        <w:rPr>
          <w:lang w:val="el-GR"/>
        </w:rPr>
        <w:t xml:space="preserve"> προσωπικότητα</w:t>
      </w:r>
      <w:r w:rsidR="0093148C" w:rsidRPr="0093148C">
        <w:rPr>
          <w:lang w:val="el-GR"/>
        </w:rPr>
        <w:t xml:space="preserve"> του</w:t>
      </w:r>
      <w:r w:rsidR="0093148C">
        <w:rPr>
          <w:lang w:val="el-GR"/>
        </w:rPr>
        <w:t xml:space="preserve"> Θεμιστοκλή</w:t>
      </w:r>
      <w:r w:rsidR="0093148C" w:rsidRPr="0093148C">
        <w:rPr>
          <w:lang w:val="el-GR"/>
        </w:rPr>
        <w:t xml:space="preserve">. </w:t>
      </w:r>
    </w:p>
    <w:p w:rsidR="0093148C" w:rsidRPr="0093148C" w:rsidRDefault="008A4032" w:rsidP="00D524E2">
      <w:pPr>
        <w:ind w:firstLine="720"/>
        <w:jc w:val="both"/>
        <w:rPr>
          <w:lang w:val="el-GR"/>
        </w:rPr>
      </w:pPr>
      <w:r w:rsidRPr="0093148C">
        <w:rPr>
          <w:b/>
          <w:lang w:val="el-GR"/>
        </w:rPr>
        <w:t>«Η Γέννηση του Θεάτρου</w:t>
      </w:r>
      <w:r w:rsidR="007E7545" w:rsidRPr="0093148C">
        <w:rPr>
          <w:b/>
          <w:lang w:val="el-GR"/>
        </w:rPr>
        <w:t>»</w:t>
      </w:r>
      <w:r w:rsidR="0093148C" w:rsidRPr="0093148C">
        <w:rPr>
          <w:lang w:val="el-GR"/>
        </w:rPr>
        <w:t>: Με βάση επιγραφές που έχουν σχέση με το αρχαίο θέατρο εξιστορείται η γέννηση και η εξέλιξη του αρχαίου ελληνικού θεάτρου.</w:t>
      </w:r>
    </w:p>
    <w:p w:rsidR="00AE0A8E" w:rsidRPr="0093148C" w:rsidRDefault="007E7545" w:rsidP="00D524E2">
      <w:pPr>
        <w:ind w:firstLine="720"/>
        <w:jc w:val="both"/>
        <w:rPr>
          <w:lang w:val="el-GR"/>
        </w:rPr>
      </w:pPr>
      <w:r w:rsidRPr="0093148C">
        <w:rPr>
          <w:lang w:val="el-GR"/>
        </w:rPr>
        <w:t xml:space="preserve"> </w:t>
      </w:r>
      <w:r w:rsidR="008A4032" w:rsidRPr="0093148C">
        <w:rPr>
          <w:b/>
          <w:lang w:val="el-GR"/>
        </w:rPr>
        <w:t>«Ο λοιμός στην Αθήνα</w:t>
      </w:r>
      <w:r w:rsidR="0093148C" w:rsidRPr="0093148C">
        <w:rPr>
          <w:b/>
          <w:lang w:val="el-GR"/>
        </w:rPr>
        <w:t>»</w:t>
      </w:r>
      <w:r w:rsidR="0093148C" w:rsidRPr="0093148C">
        <w:rPr>
          <w:lang w:val="el-GR"/>
        </w:rPr>
        <w:t xml:space="preserve">: Σύμφωνα με δύο επιγραφές του Μουσείου και τις περιγραφές του Θουκυδίδη και του Πλουτάρχου παρουσιάζεται ο λοιμός στην Αθήνα </w:t>
      </w:r>
      <w:r w:rsidR="00D524E2">
        <w:rPr>
          <w:lang w:val="el-GR"/>
        </w:rPr>
        <w:t xml:space="preserve">στην αρχή </w:t>
      </w:r>
      <w:r w:rsidR="0093148C" w:rsidRPr="0093148C">
        <w:rPr>
          <w:lang w:val="el-GR"/>
        </w:rPr>
        <w:t>του Πελοποννησιακού πολέμου.</w:t>
      </w:r>
    </w:p>
    <w:p w:rsidR="0093148C" w:rsidRPr="0093148C" w:rsidRDefault="0093148C" w:rsidP="00AE0A8E">
      <w:pPr>
        <w:ind w:firstLine="720"/>
        <w:jc w:val="both"/>
        <w:rPr>
          <w:lang w:val="el-GR"/>
        </w:rPr>
      </w:pPr>
    </w:p>
    <w:p w:rsidR="00AE0A8E" w:rsidRPr="0093148C" w:rsidRDefault="001C5ABA" w:rsidP="001C5ABA">
      <w:pPr>
        <w:tabs>
          <w:tab w:val="left" w:pos="1935"/>
        </w:tabs>
        <w:ind w:firstLine="720"/>
        <w:jc w:val="both"/>
        <w:rPr>
          <w:b/>
          <w:lang w:val="el-GR"/>
        </w:rPr>
      </w:pPr>
      <w:r w:rsidRPr="0093148C">
        <w:rPr>
          <w:b/>
          <w:lang w:val="el-GR"/>
        </w:rPr>
        <w:tab/>
      </w:r>
    </w:p>
    <w:p w:rsidR="008A4032" w:rsidRPr="0093148C" w:rsidRDefault="00AC4759" w:rsidP="001C5ABA">
      <w:pPr>
        <w:ind w:firstLine="720"/>
        <w:jc w:val="center"/>
        <w:rPr>
          <w:lang w:val="el-GR"/>
        </w:rPr>
      </w:pPr>
      <w:r w:rsidRPr="0093148C">
        <w:rPr>
          <w:b/>
          <w:lang w:val="el-GR"/>
        </w:rPr>
        <w:t xml:space="preserve">Για την παρακολούθηση των ταινιών η ώρα προσέλευσης ορίζεται στις </w:t>
      </w:r>
      <w:r w:rsidR="008A4032" w:rsidRPr="0093148C">
        <w:rPr>
          <w:b/>
          <w:lang w:val="el-GR"/>
        </w:rPr>
        <w:t>19:30</w:t>
      </w:r>
    </w:p>
    <w:p w:rsidR="008A4032" w:rsidRPr="0093148C" w:rsidRDefault="00346528" w:rsidP="001C5ABA">
      <w:pPr>
        <w:jc w:val="center"/>
        <w:rPr>
          <w:b/>
          <w:lang w:val="el-GR"/>
        </w:rPr>
      </w:pPr>
      <w:r w:rsidRPr="0093148C">
        <w:rPr>
          <w:b/>
          <w:lang w:val="el-GR"/>
        </w:rPr>
        <w:t>Τηλέφωνο κρατήσεων: 210 8232950</w:t>
      </w:r>
    </w:p>
    <w:p w:rsidR="008A4032" w:rsidRPr="0093148C" w:rsidRDefault="008A4032" w:rsidP="00DE7344">
      <w:pPr>
        <w:pStyle w:val="BodyA"/>
        <w:spacing w:line="288" w:lineRule="auto"/>
        <w:jc w:val="center"/>
        <w:rPr>
          <w:rFonts w:ascii="Verdana" w:hAnsi="Verdana"/>
          <w:color w:val="003366"/>
          <w:sz w:val="24"/>
          <w:szCs w:val="24"/>
          <w:shd w:val="clear" w:color="auto" w:fill="FFFFFF"/>
        </w:rPr>
      </w:pPr>
    </w:p>
    <w:p w:rsidR="008A4032" w:rsidRPr="0093148C" w:rsidRDefault="008A4032" w:rsidP="00DE7344">
      <w:pPr>
        <w:pStyle w:val="BodyA"/>
        <w:spacing w:line="288" w:lineRule="auto"/>
        <w:jc w:val="center"/>
        <w:rPr>
          <w:rFonts w:ascii="Verdana" w:hAnsi="Verdana"/>
          <w:color w:val="003366"/>
          <w:sz w:val="24"/>
          <w:szCs w:val="24"/>
          <w:shd w:val="clear" w:color="auto" w:fill="FFFFFF"/>
        </w:rPr>
      </w:pPr>
    </w:p>
    <w:p w:rsidR="00DE7344" w:rsidRPr="0093148C" w:rsidRDefault="00DE7344" w:rsidP="00DE7344">
      <w:pPr>
        <w:pStyle w:val="BodyA"/>
        <w:spacing w:line="288" w:lineRule="auto"/>
        <w:jc w:val="center"/>
        <w:rPr>
          <w:rFonts w:ascii="Verdana" w:hAnsi="Verdana"/>
          <w:color w:val="003366"/>
          <w:sz w:val="24"/>
          <w:szCs w:val="24"/>
          <w:shd w:val="clear" w:color="auto" w:fill="FFFFFF"/>
        </w:rPr>
      </w:pPr>
    </w:p>
    <w:p w:rsidR="00DE7344" w:rsidRPr="0093148C" w:rsidRDefault="00DE7344" w:rsidP="00DE7344">
      <w:pPr>
        <w:rPr>
          <w:lang w:val="el-GR"/>
        </w:rPr>
      </w:pPr>
    </w:p>
    <w:p w:rsidR="000C6964" w:rsidRPr="0093148C" w:rsidRDefault="000C6964" w:rsidP="00DE7344">
      <w:pPr>
        <w:pStyle w:val="BodyA"/>
        <w:spacing w:line="288" w:lineRule="auto"/>
        <w:jc w:val="center"/>
        <w:rPr>
          <w:rFonts w:ascii="Times New Roman" w:hAnsi="Times New Roman" w:cs="Times New Roman"/>
          <w:sz w:val="24"/>
          <w:szCs w:val="24"/>
          <w:lang w:val="en-US"/>
        </w:rPr>
      </w:pPr>
    </w:p>
    <w:sectPr w:rsidR="000C6964" w:rsidRPr="0093148C" w:rsidSect="00A317CE">
      <w:pgSz w:w="12240" w:h="15840"/>
      <w:pgMar w:top="1418" w:right="1440" w:bottom="1440" w:left="1440" w:header="720" w:footer="864"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2E6B" w:rsidRDefault="002D2E6B">
      <w:r>
        <w:separator/>
      </w:r>
    </w:p>
  </w:endnote>
  <w:endnote w:type="continuationSeparator" w:id="1">
    <w:p w:rsidR="002D2E6B" w:rsidRDefault="002D2E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A00002EF" w:usb1="4000207B" w:usb2="00000000" w:usb3="00000000" w:csb0="0000009F" w:csb1="00000000"/>
  </w:font>
  <w:font w:name="Helvetica">
    <w:panose1 w:val="020B0604020202020204"/>
    <w:charset w:val="A1"/>
    <w:family w:val="swiss"/>
    <w:pitch w:val="variable"/>
    <w:sig w:usb0="20002A87" w:usb1="00000000" w:usb2="00000000" w:usb3="00000000" w:csb0="000001FF" w:csb1="00000000"/>
  </w:font>
  <w:font w:name="Palatino Linotype">
    <w:panose1 w:val="02040502050505030304"/>
    <w:charset w:val="A1"/>
    <w:family w:val="roman"/>
    <w:pitch w:val="variable"/>
    <w:sig w:usb0="E0000387" w:usb1="40000013" w:usb2="00000000" w:usb3="00000000" w:csb0="0000019F" w:csb1="00000000"/>
  </w:font>
  <w:font w:name="Verdana">
    <w:panose1 w:val="020B0604030504040204"/>
    <w:charset w:val="A1"/>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2E6B" w:rsidRDefault="002D2E6B">
      <w:r>
        <w:separator/>
      </w:r>
    </w:p>
  </w:footnote>
  <w:footnote w:type="continuationSeparator" w:id="1">
    <w:p w:rsidR="002D2E6B" w:rsidRDefault="002D2E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zMyMTYzNzU1NrU0sTBX0lEKTi0uzszPAykwrQUAkM5YbSwAAAA="/>
  </w:docVars>
  <w:rsids>
    <w:rsidRoot w:val="00EB0DB3"/>
    <w:rsid w:val="000200C8"/>
    <w:rsid w:val="00057DA1"/>
    <w:rsid w:val="0008118A"/>
    <w:rsid w:val="00082F7A"/>
    <w:rsid w:val="000930CC"/>
    <w:rsid w:val="000C6964"/>
    <w:rsid w:val="000F6D89"/>
    <w:rsid w:val="0012235F"/>
    <w:rsid w:val="00143AF3"/>
    <w:rsid w:val="00150ECE"/>
    <w:rsid w:val="001710D2"/>
    <w:rsid w:val="001B2E40"/>
    <w:rsid w:val="001C5ABA"/>
    <w:rsid w:val="0026101A"/>
    <w:rsid w:val="002743E3"/>
    <w:rsid w:val="002927CB"/>
    <w:rsid w:val="002A3A57"/>
    <w:rsid w:val="002B5D74"/>
    <w:rsid w:val="002D2E6B"/>
    <w:rsid w:val="002D2FDB"/>
    <w:rsid w:val="00346528"/>
    <w:rsid w:val="003567A7"/>
    <w:rsid w:val="003D3E92"/>
    <w:rsid w:val="003D594B"/>
    <w:rsid w:val="003E71D4"/>
    <w:rsid w:val="00423B4A"/>
    <w:rsid w:val="00432232"/>
    <w:rsid w:val="00437CD6"/>
    <w:rsid w:val="00485187"/>
    <w:rsid w:val="004A0107"/>
    <w:rsid w:val="004B4EAD"/>
    <w:rsid w:val="004C17A1"/>
    <w:rsid w:val="004D44A6"/>
    <w:rsid w:val="0051093E"/>
    <w:rsid w:val="00512988"/>
    <w:rsid w:val="00535F1C"/>
    <w:rsid w:val="0057469C"/>
    <w:rsid w:val="005D1077"/>
    <w:rsid w:val="005D775B"/>
    <w:rsid w:val="0060461C"/>
    <w:rsid w:val="00606DFE"/>
    <w:rsid w:val="00656DAF"/>
    <w:rsid w:val="006910C3"/>
    <w:rsid w:val="006B45A0"/>
    <w:rsid w:val="006B5F13"/>
    <w:rsid w:val="006D3D19"/>
    <w:rsid w:val="006F4F2A"/>
    <w:rsid w:val="00722C31"/>
    <w:rsid w:val="007400E0"/>
    <w:rsid w:val="00746A7A"/>
    <w:rsid w:val="00796685"/>
    <w:rsid w:val="007B78FB"/>
    <w:rsid w:val="007E7545"/>
    <w:rsid w:val="008776DC"/>
    <w:rsid w:val="00883207"/>
    <w:rsid w:val="008838ED"/>
    <w:rsid w:val="008A116D"/>
    <w:rsid w:val="008A4032"/>
    <w:rsid w:val="008B4411"/>
    <w:rsid w:val="008C024D"/>
    <w:rsid w:val="00903CD6"/>
    <w:rsid w:val="0093148C"/>
    <w:rsid w:val="00935547"/>
    <w:rsid w:val="0094465D"/>
    <w:rsid w:val="009645D3"/>
    <w:rsid w:val="00971684"/>
    <w:rsid w:val="009822C8"/>
    <w:rsid w:val="009D57E2"/>
    <w:rsid w:val="00A30138"/>
    <w:rsid w:val="00A30AE3"/>
    <w:rsid w:val="00A317CE"/>
    <w:rsid w:val="00A45A5D"/>
    <w:rsid w:val="00A5380D"/>
    <w:rsid w:val="00A74152"/>
    <w:rsid w:val="00AA3BA7"/>
    <w:rsid w:val="00AB1DB7"/>
    <w:rsid w:val="00AC32FC"/>
    <w:rsid w:val="00AC4759"/>
    <w:rsid w:val="00AE0A8E"/>
    <w:rsid w:val="00AE3271"/>
    <w:rsid w:val="00AF3BBB"/>
    <w:rsid w:val="00B427E4"/>
    <w:rsid w:val="00B66574"/>
    <w:rsid w:val="00B7631F"/>
    <w:rsid w:val="00B862B4"/>
    <w:rsid w:val="00BF31FF"/>
    <w:rsid w:val="00BF3FA6"/>
    <w:rsid w:val="00C004FD"/>
    <w:rsid w:val="00C10EF4"/>
    <w:rsid w:val="00C24042"/>
    <w:rsid w:val="00C52FB7"/>
    <w:rsid w:val="00C67199"/>
    <w:rsid w:val="00C900BF"/>
    <w:rsid w:val="00C9052D"/>
    <w:rsid w:val="00CC4B7F"/>
    <w:rsid w:val="00CF7205"/>
    <w:rsid w:val="00D524E2"/>
    <w:rsid w:val="00D627B2"/>
    <w:rsid w:val="00D85F06"/>
    <w:rsid w:val="00DE7344"/>
    <w:rsid w:val="00DE7464"/>
    <w:rsid w:val="00DF4D7E"/>
    <w:rsid w:val="00E54B6C"/>
    <w:rsid w:val="00EB0DB3"/>
    <w:rsid w:val="00EB5DE9"/>
    <w:rsid w:val="00F10792"/>
    <w:rsid w:val="00F21F7C"/>
    <w:rsid w:val="00F36F4F"/>
    <w:rsid w:val="00F628CD"/>
    <w:rsid w:val="00F86BE7"/>
    <w:rsid w:val="00FB3D43"/>
    <w:rsid w:val="3A55037C"/>
    <w:rsid w:val="4E130684"/>
    <w:rsid w:val="7BFC184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1D4"/>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qFormat/>
    <w:rsid w:val="003E71D4"/>
    <w:rPr>
      <w:u w:val="single"/>
    </w:rPr>
  </w:style>
  <w:style w:type="table" w:customStyle="1" w:styleId="TableNormal1">
    <w:name w:val="Table Normal1"/>
    <w:qFormat/>
    <w:rsid w:val="003E71D4"/>
    <w:tblPr>
      <w:tblCellMar>
        <w:top w:w="0" w:type="dxa"/>
        <w:left w:w="0" w:type="dxa"/>
        <w:bottom w:w="0" w:type="dxa"/>
        <w:right w:w="0" w:type="dxa"/>
      </w:tblCellMar>
    </w:tblPr>
  </w:style>
  <w:style w:type="paragraph" w:customStyle="1" w:styleId="BodyA">
    <w:name w:val="Body A"/>
    <w:rsid w:val="003E71D4"/>
    <w:rPr>
      <w:rFonts w:ascii="Arial Unicode MS" w:hAnsi="Arial Unicode MS" w:cs="Arial Unicode MS"/>
      <w:color w:val="000000"/>
      <w:sz w:val="22"/>
      <w:szCs w:val="22"/>
      <w:u w:color="000000"/>
    </w:rPr>
  </w:style>
  <w:style w:type="paragraph" w:styleId="a3">
    <w:name w:val="header"/>
    <w:basedOn w:val="a"/>
    <w:link w:val="Char"/>
    <w:uiPriority w:val="99"/>
    <w:semiHidden/>
    <w:unhideWhenUsed/>
    <w:rsid w:val="00A45A5D"/>
    <w:pPr>
      <w:tabs>
        <w:tab w:val="center" w:pos="4153"/>
        <w:tab w:val="right" w:pos="8306"/>
      </w:tabs>
    </w:pPr>
  </w:style>
  <w:style w:type="character" w:customStyle="1" w:styleId="Char">
    <w:name w:val="Κεφαλίδα Char"/>
    <w:basedOn w:val="a0"/>
    <w:link w:val="a3"/>
    <w:uiPriority w:val="99"/>
    <w:semiHidden/>
    <w:rsid w:val="00A45A5D"/>
    <w:rPr>
      <w:sz w:val="24"/>
      <w:szCs w:val="24"/>
      <w:lang w:val="en-US" w:eastAsia="en-US"/>
    </w:rPr>
  </w:style>
  <w:style w:type="paragraph" w:styleId="a4">
    <w:name w:val="footer"/>
    <w:basedOn w:val="a"/>
    <w:link w:val="Char0"/>
    <w:uiPriority w:val="99"/>
    <w:unhideWhenUsed/>
    <w:rsid w:val="00A45A5D"/>
    <w:pPr>
      <w:tabs>
        <w:tab w:val="center" w:pos="4153"/>
        <w:tab w:val="right" w:pos="8306"/>
      </w:tabs>
    </w:pPr>
  </w:style>
  <w:style w:type="character" w:customStyle="1" w:styleId="Char0">
    <w:name w:val="Υποσέλιδο Char"/>
    <w:basedOn w:val="a0"/>
    <w:link w:val="a4"/>
    <w:uiPriority w:val="99"/>
    <w:rsid w:val="00A45A5D"/>
    <w:rPr>
      <w:sz w:val="24"/>
      <w:szCs w:val="24"/>
      <w:lang w:val="en-US" w:eastAsia="en-US"/>
    </w:rPr>
  </w:style>
  <w:style w:type="paragraph" w:styleId="a5">
    <w:name w:val="Balloon Text"/>
    <w:basedOn w:val="a"/>
    <w:link w:val="Char1"/>
    <w:uiPriority w:val="99"/>
    <w:semiHidden/>
    <w:unhideWhenUsed/>
    <w:rsid w:val="001B2E40"/>
    <w:rPr>
      <w:rFonts w:ascii="Tahoma" w:hAnsi="Tahoma" w:cs="Tahoma"/>
      <w:sz w:val="16"/>
      <w:szCs w:val="16"/>
    </w:rPr>
  </w:style>
  <w:style w:type="character" w:customStyle="1" w:styleId="Char1">
    <w:name w:val="Κείμενο πλαισίου Char"/>
    <w:basedOn w:val="a0"/>
    <w:link w:val="a5"/>
    <w:uiPriority w:val="99"/>
    <w:semiHidden/>
    <w:rsid w:val="001B2E40"/>
    <w:rPr>
      <w:rFonts w:ascii="Tahoma" w:hAnsi="Tahoma" w:cs="Tahoma"/>
      <w:sz w:val="16"/>
      <w:szCs w:val="16"/>
      <w:lang w:val="en-US" w:eastAsia="en-US"/>
    </w:rPr>
  </w:style>
  <w:style w:type="paragraph" w:customStyle="1" w:styleId="Default">
    <w:name w:val="Default"/>
    <w:rsid w:val="00DE7344"/>
    <w:pPr>
      <w:autoSpaceDE w:val="0"/>
      <w:autoSpaceDN w:val="0"/>
      <w:adjustRightInd w:val="0"/>
    </w:pPr>
    <w:rPr>
      <w:rFonts w:ascii="Calibri" w:eastAsiaTheme="minorHAnsi" w:hAnsi="Calibri" w:cs="Calibri"/>
      <w:color w:val="000000"/>
      <w:sz w:val="24"/>
      <w:szCs w:val="24"/>
      <w:lang w:eastAsia="en-US"/>
    </w:rPr>
  </w:style>
  <w:style w:type="paragraph" w:styleId="a6">
    <w:name w:val="List Paragraph"/>
    <w:basedOn w:val="a"/>
    <w:uiPriority w:val="34"/>
    <w:qFormat/>
    <w:rsid w:val="008A4032"/>
    <w:pPr>
      <w:spacing w:after="160" w:line="259" w:lineRule="auto"/>
      <w:ind w:left="720"/>
      <w:contextualSpacing/>
    </w:pPr>
    <w:rPr>
      <w:rFonts w:ascii="Calibri" w:eastAsia="Calibri" w:hAnsi="Calibri"/>
      <w:sz w:val="22"/>
      <w:szCs w:val="22"/>
    </w:rPr>
  </w:style>
  <w:style w:type="table" w:styleId="a7">
    <w:name w:val="Table Grid"/>
    <w:basedOn w:val="a1"/>
    <w:uiPriority w:val="39"/>
    <w:rsid w:val="00AE0A8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ema@culture.gr"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EC423E-FBD3-4669-9580-2476AD1AE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384</Words>
  <Characters>2074</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kem</cp:lastModifiedBy>
  <cp:revision>12</cp:revision>
  <cp:lastPrinted>2022-09-16T10:47:00Z</cp:lastPrinted>
  <dcterms:created xsi:type="dcterms:W3CDTF">2022-09-13T06:33:00Z</dcterms:created>
  <dcterms:modified xsi:type="dcterms:W3CDTF">2022-09-16T11:04:00Z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1033-11.2.0.10296</vt:lpwstr>
  </property>
  <property fmtid="{D5CDD505-2E9C-101B-9397-08002B2CF9AE}" pid="3" name="ICV">
    <vt:lpwstr>9342C42873F84143884984A747F94960</vt:lpwstr>
  </property>
</Properties>
</file>