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7CEC" w:rsidRDefault="00777CEC" w:rsidP="00B35392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fr-FR" w:eastAsia="el-GR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u w:val="single"/>
          <w:lang w:eastAsia="el-GR"/>
        </w:rPr>
        <w:drawing>
          <wp:inline distT="0" distB="0" distL="0" distR="0">
            <wp:extent cx="5871210" cy="1204909"/>
            <wp:effectExtent l="19050" t="0" r="0" b="0"/>
            <wp:docPr id="7" name="Picture 7" descr="C:\Users\Panos\OneDrive\Images\Teleos Group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nos\OneDrive\Images\Teleos Group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1204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CEC" w:rsidRDefault="00777CEC" w:rsidP="00B35392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fr-FR" w:eastAsia="el-GR"/>
        </w:rPr>
      </w:pPr>
    </w:p>
    <w:p w:rsidR="00777CEC" w:rsidRDefault="00777CEC" w:rsidP="00B35392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fr-FR" w:eastAsia="el-GR"/>
        </w:rPr>
      </w:pPr>
    </w:p>
    <w:p w:rsidR="00B35392" w:rsidRPr="006B4887" w:rsidRDefault="00904CC9" w:rsidP="00B35392">
      <w:pPr>
        <w:rPr>
          <w:rFonts w:ascii="Arial" w:eastAsia="Times New Roman" w:hAnsi="Arial" w:cs="Arial"/>
          <w:bCs/>
          <w:color w:val="000000"/>
          <w:lang w:eastAsia="el-GR"/>
        </w:rPr>
      </w:pP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Η </w:t>
      </w:r>
      <w:proofErr w:type="spellStart"/>
      <w:r w:rsidRPr="007474F4">
        <w:rPr>
          <w:rFonts w:ascii="Arial" w:eastAsia="Times New Roman" w:hAnsi="Arial" w:cs="Arial"/>
          <w:b/>
          <w:color w:val="000000"/>
          <w:lang w:val="en-US" w:eastAsia="el-GR"/>
        </w:rPr>
        <w:t>Teleos</w:t>
      </w:r>
      <w:proofErr w:type="spellEnd"/>
      <w:r w:rsidRPr="007474F4">
        <w:rPr>
          <w:rFonts w:ascii="Arial" w:eastAsia="Times New Roman" w:hAnsi="Arial" w:cs="Arial"/>
          <w:b/>
          <w:color w:val="000000"/>
          <w:lang w:eastAsia="el-GR"/>
        </w:rPr>
        <w:t xml:space="preserve"> </w:t>
      </w:r>
      <w:r w:rsidR="006B4887" w:rsidRPr="007474F4">
        <w:rPr>
          <w:rFonts w:ascii="Arial" w:eastAsia="Times New Roman" w:hAnsi="Arial" w:cs="Arial"/>
          <w:b/>
          <w:color w:val="000000"/>
          <w:lang w:val="en-US" w:eastAsia="el-GR"/>
        </w:rPr>
        <w:t>R</w:t>
      </w:r>
      <w:r w:rsidRPr="007474F4">
        <w:rPr>
          <w:rFonts w:ascii="Arial" w:eastAsia="Times New Roman" w:hAnsi="Arial" w:cs="Arial"/>
          <w:b/>
          <w:color w:val="000000"/>
          <w:lang w:val="en-US" w:eastAsia="el-GR"/>
        </w:rPr>
        <w:t>ecruiting</w:t>
      </w:r>
      <w:r w:rsidRPr="007474F4">
        <w:rPr>
          <w:rFonts w:ascii="Arial" w:eastAsia="Times New Roman" w:hAnsi="Arial" w:cs="Arial"/>
          <w:b/>
          <w:color w:val="000000"/>
          <w:lang w:eastAsia="el-GR"/>
        </w:rPr>
        <w:t xml:space="preserve"> </w:t>
      </w:r>
      <w:r w:rsidR="007474F4" w:rsidRPr="007474F4">
        <w:rPr>
          <w:rFonts w:ascii="Arial" w:eastAsia="Times New Roman" w:hAnsi="Arial" w:cs="Arial"/>
          <w:b/>
          <w:color w:val="000000"/>
          <w:lang w:val="en-US" w:eastAsia="el-GR"/>
        </w:rPr>
        <w:t>Group</w:t>
      </w:r>
      <w:r w:rsidR="007474F4" w:rsidRPr="007474F4">
        <w:rPr>
          <w:rFonts w:ascii="Arial" w:eastAsia="Times New Roman" w:hAnsi="Arial" w:cs="Arial"/>
          <w:bCs/>
          <w:color w:val="000000"/>
          <w:lang w:eastAsia="el-GR"/>
        </w:rPr>
        <w:t xml:space="preserve"> </w:t>
      </w: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αναζητά ειδικευμένο </w:t>
      </w:r>
      <w:proofErr w:type="spellStart"/>
      <w:r w:rsidRPr="002F316A">
        <w:rPr>
          <w:rFonts w:ascii="Arial" w:eastAsia="Times New Roman" w:hAnsi="Arial" w:cs="Arial"/>
          <w:bCs/>
          <w:color w:val="000000"/>
          <w:lang w:eastAsia="el-GR"/>
        </w:rPr>
        <w:t>ΟΡΛ</w:t>
      </w:r>
      <w:proofErr w:type="spellEnd"/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 για να καλύψει θέση εργασίας σε νοσοκομείο στην περιοχή της </w:t>
      </w:r>
      <w:proofErr w:type="spellStart"/>
      <w:r w:rsidRPr="002F316A">
        <w:rPr>
          <w:rFonts w:ascii="Arial" w:eastAsia="Times New Roman" w:hAnsi="Arial" w:cs="Arial"/>
          <w:bCs/>
          <w:color w:val="000000"/>
          <w:lang w:eastAsia="el-GR"/>
        </w:rPr>
        <w:t>Λίεγης</w:t>
      </w:r>
      <w:proofErr w:type="spellEnd"/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 / </w:t>
      </w:r>
      <w:proofErr w:type="spellStart"/>
      <w:r w:rsidRPr="002F316A">
        <w:rPr>
          <w:rFonts w:ascii="Arial" w:eastAsia="Times New Roman" w:hAnsi="Arial" w:cs="Arial"/>
          <w:bCs/>
          <w:color w:val="000000"/>
          <w:lang w:eastAsia="el-GR"/>
        </w:rPr>
        <w:t>Βελγίο</w:t>
      </w:r>
      <w:proofErr w:type="spellEnd"/>
      <w:r w:rsidRPr="002F316A">
        <w:rPr>
          <w:rFonts w:ascii="Arial" w:eastAsia="Times New Roman" w:hAnsi="Arial" w:cs="Arial"/>
          <w:bCs/>
          <w:color w:val="000000"/>
          <w:lang w:eastAsia="el-GR"/>
        </w:rPr>
        <w:t>.</w:t>
      </w:r>
    </w:p>
    <w:p w:rsidR="002F316A" w:rsidRPr="006B4887" w:rsidRDefault="002F316A" w:rsidP="00B35392">
      <w:pPr>
        <w:rPr>
          <w:rFonts w:ascii="Arial" w:eastAsia="Times New Roman" w:hAnsi="Arial" w:cs="Arial"/>
          <w:bCs/>
          <w:color w:val="000000"/>
          <w:lang w:eastAsia="el-GR"/>
        </w:rPr>
      </w:pPr>
    </w:p>
    <w:p w:rsidR="002F316A" w:rsidRDefault="002F316A" w:rsidP="002F316A">
      <w:pPr>
        <w:rPr>
          <w:rFonts w:ascii="Arial" w:hAnsi="Arial" w:cs="Arial"/>
        </w:rPr>
      </w:pPr>
      <w:r w:rsidRPr="002F316A">
        <w:rPr>
          <w:rFonts w:ascii="Arial" w:hAnsi="Arial" w:cs="Arial"/>
          <w:b/>
        </w:rPr>
        <w:t>ΚΡΙΤΗΡΙΑ:</w:t>
      </w:r>
      <w:r w:rsidRPr="002F316A">
        <w:rPr>
          <w:rFonts w:ascii="Arial" w:hAnsi="Arial" w:cs="Arial"/>
        </w:rPr>
        <w:t xml:space="preserve"> Γνώση της Γαλλικής γλώσσας σε επίπεδο </w:t>
      </w:r>
      <w:r w:rsidRPr="002F316A">
        <w:rPr>
          <w:rFonts w:ascii="Arial" w:hAnsi="Arial" w:cs="Arial"/>
          <w:b/>
        </w:rPr>
        <w:t>Β2</w:t>
      </w:r>
      <w:r w:rsidRPr="002F316A">
        <w:rPr>
          <w:rFonts w:ascii="Arial" w:hAnsi="Arial" w:cs="Arial"/>
        </w:rPr>
        <w:t xml:space="preserve"> (απαιτείται πιστοποίηση</w:t>
      </w:r>
      <w:r>
        <w:rPr>
          <w:rFonts w:ascii="Arial" w:hAnsi="Arial" w:cs="Arial"/>
        </w:rPr>
        <w:t>)</w:t>
      </w:r>
      <w:r w:rsidRPr="002F316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7474F4" w:rsidRDefault="007474F4" w:rsidP="002F316A">
      <w:pPr>
        <w:rPr>
          <w:rFonts w:ascii="Arial" w:hAnsi="Arial" w:cs="Arial"/>
        </w:rPr>
      </w:pPr>
    </w:p>
    <w:p w:rsidR="006B4887" w:rsidRPr="006B4887" w:rsidRDefault="006B4887" w:rsidP="002F316A">
      <w:pPr>
        <w:rPr>
          <w:rFonts w:ascii="Arial" w:hAnsi="Arial" w:cs="Arial"/>
          <w:b/>
          <w:bCs/>
        </w:rPr>
      </w:pPr>
      <w:r w:rsidRPr="006B4887">
        <w:rPr>
          <w:rFonts w:ascii="Arial" w:hAnsi="Arial" w:cs="Arial"/>
          <w:b/>
          <w:bCs/>
        </w:rPr>
        <w:t xml:space="preserve">ΑΠΟΛΑΒΕΣ: 220000-300000 </w:t>
      </w:r>
      <w:r>
        <w:rPr>
          <w:rFonts w:ascii="Arial" w:hAnsi="Arial" w:cs="Arial"/>
          <w:b/>
          <w:bCs/>
        </w:rPr>
        <w:t xml:space="preserve">ευρώ ανά έτος </w:t>
      </w:r>
    </w:p>
    <w:p w:rsidR="002F316A" w:rsidRPr="002F316A" w:rsidRDefault="002F316A" w:rsidP="00B35392">
      <w:pPr>
        <w:rPr>
          <w:rFonts w:ascii="Arial" w:eastAsia="Times New Roman" w:hAnsi="Arial" w:cs="Arial"/>
          <w:bCs/>
          <w:color w:val="000000"/>
          <w:lang w:eastAsia="el-GR"/>
        </w:rPr>
      </w:pPr>
    </w:p>
    <w:p w:rsidR="002F316A" w:rsidRPr="007474F4" w:rsidRDefault="002F316A" w:rsidP="002F316A">
      <w:pPr>
        <w:rPr>
          <w:rFonts w:ascii="Arial" w:hAnsi="Arial" w:cs="Arial"/>
          <w:b/>
        </w:rPr>
      </w:pPr>
      <w:r w:rsidRPr="002F316A">
        <w:rPr>
          <w:rFonts w:ascii="Arial" w:hAnsi="Arial" w:cs="Arial"/>
          <w:b/>
        </w:rPr>
        <w:t xml:space="preserve">ΕΠΙΚΟΙΝΩΝΙΑ: </w:t>
      </w:r>
      <w:r w:rsidRPr="002F316A">
        <w:rPr>
          <w:rFonts w:ascii="Arial" w:hAnsi="Arial" w:cs="Arial"/>
        </w:rPr>
        <w:t xml:space="preserve">Οι ενδιαφερόμενοι μπορούν να αποστείλουν το βιογραφικό τους στο </w:t>
      </w:r>
      <w:hyperlink r:id="rId6" w:history="1">
        <w:r w:rsidR="007474F4" w:rsidRPr="003D2407">
          <w:rPr>
            <w:rStyle w:val="-"/>
            <w:rFonts w:ascii="Arial" w:hAnsi="Arial" w:cs="Arial"/>
            <w:b/>
            <w:lang w:val="en-US"/>
          </w:rPr>
          <w:t>info</w:t>
        </w:r>
        <w:r w:rsidR="007474F4" w:rsidRPr="003D2407">
          <w:rPr>
            <w:rStyle w:val="-"/>
            <w:rFonts w:ascii="Arial" w:hAnsi="Arial" w:cs="Arial"/>
            <w:b/>
          </w:rPr>
          <w:t>@</w:t>
        </w:r>
        <w:proofErr w:type="spellStart"/>
        <w:r w:rsidR="007474F4" w:rsidRPr="003D2407">
          <w:rPr>
            <w:rStyle w:val="-"/>
            <w:rFonts w:ascii="Arial" w:hAnsi="Arial" w:cs="Arial"/>
            <w:b/>
            <w:lang w:val="en-US"/>
          </w:rPr>
          <w:t>teleosgroup</w:t>
        </w:r>
        <w:proofErr w:type="spellEnd"/>
        <w:r w:rsidR="007474F4" w:rsidRPr="003D2407">
          <w:rPr>
            <w:rStyle w:val="-"/>
            <w:rFonts w:ascii="Arial" w:hAnsi="Arial" w:cs="Arial"/>
            <w:b/>
          </w:rPr>
          <w:t>.</w:t>
        </w:r>
        <w:proofErr w:type="spellStart"/>
        <w:r w:rsidR="007474F4" w:rsidRPr="003D2407">
          <w:rPr>
            <w:rStyle w:val="-"/>
            <w:rFonts w:ascii="Arial" w:hAnsi="Arial" w:cs="Arial"/>
            <w:b/>
            <w:lang w:val="en-US"/>
          </w:rPr>
          <w:t>eu</w:t>
        </w:r>
        <w:proofErr w:type="spellEnd"/>
      </w:hyperlink>
    </w:p>
    <w:p w:rsidR="007474F4" w:rsidRPr="007474F4" w:rsidRDefault="007474F4" w:rsidP="002F316A">
      <w:pPr>
        <w:rPr>
          <w:rFonts w:ascii="Arial" w:hAnsi="Arial" w:cs="Arial"/>
        </w:rPr>
      </w:pPr>
      <w:bookmarkStart w:id="0" w:name="_GoBack"/>
      <w:bookmarkEnd w:id="0"/>
    </w:p>
    <w:p w:rsidR="002F316A" w:rsidRPr="002F316A" w:rsidRDefault="002F316A" w:rsidP="002F316A">
      <w:pPr>
        <w:rPr>
          <w:rFonts w:ascii="Arial" w:hAnsi="Arial" w:cs="Arial"/>
        </w:rPr>
      </w:pPr>
      <w:r w:rsidRPr="002F316A">
        <w:rPr>
          <w:rFonts w:ascii="Arial" w:hAnsi="Arial" w:cs="Arial"/>
          <w:b/>
        </w:rPr>
        <w:t>Τηλέφωνο επικοινωνίας</w:t>
      </w:r>
      <w:r w:rsidRPr="006B4887">
        <w:rPr>
          <w:rFonts w:ascii="Arial" w:hAnsi="Arial" w:cs="Arial"/>
          <w:b/>
        </w:rPr>
        <w:t>:</w:t>
      </w:r>
      <w:r w:rsidRPr="006B4887">
        <w:rPr>
          <w:rFonts w:ascii="Arial" w:hAnsi="Arial" w:cs="Arial"/>
        </w:rPr>
        <w:t xml:space="preserve"> 0030 6906118871</w:t>
      </w:r>
      <w:r w:rsidRPr="002F316A">
        <w:rPr>
          <w:rFonts w:ascii="Arial" w:hAnsi="Arial" w:cs="Arial"/>
        </w:rPr>
        <w:t xml:space="preserve"> </w:t>
      </w:r>
    </w:p>
    <w:p w:rsidR="002F316A" w:rsidRPr="006B4887" w:rsidRDefault="002F316A" w:rsidP="00B35392">
      <w:pPr>
        <w:rPr>
          <w:rFonts w:ascii="Arial" w:eastAsia="Times New Roman" w:hAnsi="Arial" w:cs="Arial"/>
          <w:bCs/>
          <w:color w:val="000000"/>
          <w:sz w:val="20"/>
          <w:szCs w:val="20"/>
          <w:lang w:eastAsia="el-GR"/>
        </w:rPr>
      </w:pPr>
    </w:p>
    <w:p w:rsidR="002F316A" w:rsidRPr="006B4887" w:rsidRDefault="002F316A" w:rsidP="00B35392">
      <w:pPr>
        <w:rPr>
          <w:rFonts w:ascii="Arial" w:eastAsia="Times New Roman" w:hAnsi="Arial" w:cs="Arial"/>
          <w:bCs/>
          <w:color w:val="000000"/>
          <w:sz w:val="20"/>
          <w:szCs w:val="20"/>
          <w:lang w:eastAsia="el-GR"/>
        </w:rPr>
      </w:pPr>
    </w:p>
    <w:p w:rsidR="00904CC9" w:rsidRPr="002F316A" w:rsidRDefault="00904CC9" w:rsidP="00B35392">
      <w:pPr>
        <w:rPr>
          <w:rFonts w:ascii="Arial" w:eastAsia="Times New Roman" w:hAnsi="Arial" w:cs="Arial"/>
          <w:bCs/>
          <w:color w:val="000000"/>
          <w:lang w:eastAsia="el-GR"/>
        </w:rPr>
      </w:pP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Παρακάτω παρατείθεται το </w:t>
      </w:r>
      <w:r w:rsidRPr="002F316A">
        <w:rPr>
          <w:rFonts w:ascii="Arial" w:eastAsia="Times New Roman" w:hAnsi="Arial" w:cs="Arial"/>
          <w:bCs/>
          <w:color w:val="000000"/>
          <w:lang w:val="en-US" w:eastAsia="el-GR"/>
        </w:rPr>
        <w:t>job</w:t>
      </w: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 </w:t>
      </w:r>
      <w:r w:rsidRPr="002F316A">
        <w:rPr>
          <w:rFonts w:ascii="Arial" w:eastAsia="Times New Roman" w:hAnsi="Arial" w:cs="Arial"/>
          <w:bCs/>
          <w:color w:val="000000"/>
          <w:lang w:val="en-US" w:eastAsia="el-GR"/>
        </w:rPr>
        <w:t>description</w:t>
      </w: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 της </w:t>
      </w:r>
      <w:r w:rsidR="002F316A" w:rsidRPr="002F316A">
        <w:rPr>
          <w:rFonts w:ascii="Arial" w:eastAsia="Times New Roman" w:hAnsi="Arial" w:cs="Arial"/>
          <w:bCs/>
          <w:color w:val="000000"/>
          <w:lang w:eastAsia="el-GR"/>
        </w:rPr>
        <w:t>θέσης:</w:t>
      </w:r>
      <w:r w:rsidRPr="002F316A">
        <w:rPr>
          <w:rFonts w:ascii="Arial" w:eastAsia="Times New Roman" w:hAnsi="Arial" w:cs="Arial"/>
          <w:bCs/>
          <w:color w:val="000000"/>
          <w:lang w:eastAsia="el-GR"/>
        </w:rPr>
        <w:t xml:space="preserve"> </w:t>
      </w:r>
    </w:p>
    <w:p w:rsidR="00B35392" w:rsidRPr="002F316A" w:rsidRDefault="00B35392" w:rsidP="0026461E">
      <w:pPr>
        <w:rPr>
          <w:rFonts w:ascii="Arial" w:eastAsia="Times New Roman" w:hAnsi="Arial" w:cs="Arial"/>
          <w:b/>
          <w:bCs/>
          <w:color w:val="000000"/>
          <w:lang w:eastAsia="el-GR"/>
        </w:rPr>
      </w:pP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Fiche d'Engagement : Médecin ORL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Poste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Médecin ORL</w:t>
      </w:r>
    </w:p>
    <w:p w:rsidR="0026461E" w:rsidRPr="0026461E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Fiche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de </w:t>
      </w: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tâche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</w:p>
    <w:p w:rsidR="0026461E" w:rsidRPr="006B4887" w:rsidRDefault="0026461E" w:rsidP="0026461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>Assurer des consultations dans une ou plusieurs cliniques du réseau.</w:t>
      </w:r>
    </w:p>
    <w:p w:rsidR="0026461E" w:rsidRPr="006B4887" w:rsidRDefault="0026461E" w:rsidP="0026461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>Assurer les prises en charge opératoires de ses patients.</w:t>
      </w:r>
    </w:p>
    <w:p w:rsidR="0026461E" w:rsidRPr="006B4887" w:rsidRDefault="0026461E" w:rsidP="0026461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>Donner des avis pour les patients hospitalisés ou qui se trouvent aux urgences.</w:t>
      </w:r>
    </w:p>
    <w:p w:rsidR="0026461E" w:rsidRPr="006B4887" w:rsidRDefault="0026461E" w:rsidP="0026461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>Participer à la garde rappelable.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Qualifications et études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Le médecin doit être reconnu comme médecin ORL en Belgique.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Compétences Préférées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ORL générale médicale et chirurgicale.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Observations complémentaires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Le médecin peut avoir une compétence particulière tout en pratiquant également l’ORL générale.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Informations sur l'hôpital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(voir le site pour plus d’infos)</w:t>
      </w:r>
    </w:p>
    <w:p w:rsidR="0026461E" w:rsidRPr="006B4887" w:rsidRDefault="0026461E" w:rsidP="0026461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Nombre de lits total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1.009 lits agréés répartis sur 4 sites hospitaliers.</w:t>
      </w:r>
    </w:p>
    <w:p w:rsidR="0026461E" w:rsidRPr="0026461E" w:rsidRDefault="0026461E" w:rsidP="0026461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Différents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</w:t>
      </w: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sites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</w:p>
    <w:p w:rsidR="0026461E" w:rsidRPr="006B4887" w:rsidRDefault="0026461E" w:rsidP="0026461E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Clinique </w:t>
      </w:r>
      <w:proofErr w:type="spellStart"/>
      <w:r w:rsidRPr="006B4887">
        <w:rPr>
          <w:rFonts w:ascii="Times New Roman" w:eastAsia="Times New Roman" w:hAnsi="Times New Roman" w:cs="Times New Roman"/>
          <w:lang w:val="fr-FR" w:eastAsia="el-GR"/>
        </w:rPr>
        <w:t>CHC</w:t>
      </w:r>
      <w:proofErr w:type="spellEnd"/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... : site principal de 700 lits.</w:t>
      </w:r>
    </w:p>
    <w:p w:rsidR="0026461E" w:rsidRPr="006B4887" w:rsidRDefault="0026461E" w:rsidP="0026461E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Clinique </w:t>
      </w:r>
      <w:proofErr w:type="spellStart"/>
      <w:r w:rsidRPr="006B4887">
        <w:rPr>
          <w:rFonts w:ascii="Times New Roman" w:eastAsia="Times New Roman" w:hAnsi="Times New Roman" w:cs="Times New Roman"/>
          <w:lang w:val="fr-FR" w:eastAsia="el-GR"/>
        </w:rPr>
        <w:t>CHC</w:t>
      </w:r>
      <w:proofErr w:type="spellEnd"/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... : site de proximité.</w:t>
      </w:r>
    </w:p>
    <w:p w:rsidR="0026461E" w:rsidRPr="006B4887" w:rsidRDefault="0026461E" w:rsidP="0026461E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lastRenderedPageBreak/>
        <w:t xml:space="preserve">Clinique </w:t>
      </w:r>
      <w:proofErr w:type="spellStart"/>
      <w:r w:rsidRPr="006B4887">
        <w:rPr>
          <w:rFonts w:ascii="Times New Roman" w:eastAsia="Times New Roman" w:hAnsi="Times New Roman" w:cs="Times New Roman"/>
          <w:lang w:val="fr-FR" w:eastAsia="el-GR"/>
        </w:rPr>
        <w:t>CHC</w:t>
      </w:r>
      <w:proofErr w:type="spellEnd"/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... : site de proximité.</w:t>
      </w:r>
    </w:p>
    <w:p w:rsidR="0026461E" w:rsidRPr="006B4887" w:rsidRDefault="0026461E" w:rsidP="0026461E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Clinique </w:t>
      </w:r>
      <w:proofErr w:type="spellStart"/>
      <w:r w:rsidRPr="006B4887">
        <w:rPr>
          <w:rFonts w:ascii="Times New Roman" w:eastAsia="Times New Roman" w:hAnsi="Times New Roman" w:cs="Times New Roman"/>
          <w:lang w:val="fr-FR" w:eastAsia="el-GR"/>
        </w:rPr>
        <w:t>CHC</w:t>
      </w:r>
      <w:proofErr w:type="spellEnd"/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... : site de proximité.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Le médecin pourra exercer sur plusieurs sites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Oui, il est demandé d’exercer au minimum sur 2 sites hospitaliers différents.</w:t>
      </w:r>
    </w:p>
    <w:p w:rsidR="0026461E" w:rsidRPr="0026461E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Département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</w:p>
    <w:p w:rsidR="0026461E" w:rsidRPr="0026461E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Nombre de lits :</w:t>
      </w:r>
      <w:r w:rsidRPr="0026461E">
        <w:rPr>
          <w:rFonts w:ascii="Times New Roman" w:eastAsia="Times New Roman" w:hAnsi="Times New Roman" w:cs="Times New Roman"/>
          <w:lang w:eastAsia="el-GR"/>
        </w:rPr>
        <w:t xml:space="preserve"> 24</w:t>
      </w:r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Nombre de spécialistes dans l'équipe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5</w:t>
      </w:r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Équipe paramédicale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3 audiologistes à mi-temps</w:t>
      </w:r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Type de patients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Patients de tous les âges</w:t>
      </w:r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Pathologies courantes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ORL pédiatrique, ORL générale</w:t>
      </w:r>
    </w:p>
    <w:p w:rsidR="0026461E" w:rsidRPr="0026461E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Horaire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  <w:r w:rsidRPr="0026461E">
        <w:rPr>
          <w:rFonts w:ascii="Times New Roman" w:eastAsia="Times New Roman" w:hAnsi="Times New Roman" w:cs="Times New Roman"/>
          <w:lang w:eastAsia="el-GR"/>
        </w:rPr>
        <w:t xml:space="preserve"> À </w:t>
      </w:r>
      <w:proofErr w:type="spellStart"/>
      <w:r w:rsidRPr="0026461E">
        <w:rPr>
          <w:rFonts w:ascii="Times New Roman" w:eastAsia="Times New Roman" w:hAnsi="Times New Roman" w:cs="Times New Roman"/>
          <w:lang w:eastAsia="el-GR"/>
        </w:rPr>
        <w:t>définir</w:t>
      </w:r>
      <w:proofErr w:type="spellEnd"/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Nombre de demi-journées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À priori, de 8 à 10/semaine selon les désirs du médecin</w:t>
      </w:r>
    </w:p>
    <w:p w:rsidR="0026461E" w:rsidRPr="006B4887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Type d'activité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Hospitalisation, polyclinique, urgences, hôpital de jour, autres</w:t>
      </w:r>
    </w:p>
    <w:p w:rsidR="0026461E" w:rsidRPr="0026461E" w:rsidRDefault="0026461E" w:rsidP="002646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Gardes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  <w:r w:rsidRPr="0026461E">
        <w:rPr>
          <w:rFonts w:ascii="Times New Roman" w:eastAsia="Times New Roman" w:hAnsi="Times New Roman" w:cs="Times New Roman"/>
          <w:lang w:eastAsia="el-GR"/>
        </w:rPr>
        <w:t xml:space="preserve"> </w:t>
      </w:r>
      <w:proofErr w:type="spellStart"/>
      <w:r w:rsidRPr="0026461E">
        <w:rPr>
          <w:rFonts w:ascii="Times New Roman" w:eastAsia="Times New Roman" w:hAnsi="Times New Roman" w:cs="Times New Roman"/>
          <w:lang w:eastAsia="el-GR"/>
        </w:rPr>
        <w:t>Oui</w:t>
      </w:r>
      <w:proofErr w:type="spellEnd"/>
      <w:r w:rsidRPr="0026461E">
        <w:rPr>
          <w:rFonts w:ascii="Times New Roman" w:eastAsia="Times New Roman" w:hAnsi="Times New Roman" w:cs="Times New Roman"/>
          <w:lang w:eastAsia="el-GR"/>
        </w:rPr>
        <w:t xml:space="preserve">, </w:t>
      </w:r>
      <w:proofErr w:type="spellStart"/>
      <w:r w:rsidRPr="0026461E">
        <w:rPr>
          <w:rFonts w:ascii="Times New Roman" w:eastAsia="Times New Roman" w:hAnsi="Times New Roman" w:cs="Times New Roman"/>
          <w:lang w:eastAsia="el-GR"/>
        </w:rPr>
        <w:t>rappelable</w:t>
      </w:r>
      <w:proofErr w:type="spellEnd"/>
    </w:p>
    <w:p w:rsidR="0026461E" w:rsidRPr="006B4887" w:rsidRDefault="0026461E" w:rsidP="0026461E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Nombre par mois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À se partager entre les médecins du service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Type de contrat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Statut d’indépendant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Source de rémunération (infos données par le chef de service à titre informatif)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Chaque médecin gagne ce qu’il facture. En prenant 1 patient toutes les 15 minutes en consultation, le médecin peut espérer gagner entre 2.000 et 3.000 euros par demi-journée de consultation et par mois. Si le médecin travaille à temps plein (10 demi-journées/semaine), il peut espérer recevoir entre 220.000 € et 320.000 €/an, déduction faite de la rétrocession à l’hôpital. Ce montant dépend en outre du nombre d’actes techniques réalisés, du nombre de semaines de congé et du fait que le médecin soit conventionné ou non.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Composition du pool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Pas de pool d’honoraires.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Organisation financière des médecins du service :</w:t>
      </w:r>
    </w:p>
    <w:p w:rsidR="0026461E" w:rsidRPr="006B4887" w:rsidRDefault="0026461E" w:rsidP="0026461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lang w:val="fr-FR" w:eastAsia="el-GR"/>
        </w:rPr>
        <w:t>Rétrocession fixe à l’institution au prorata de l’activité. La rétrocession varie en fonction du statut du médecin (mono-hospitalier ou non), en fonction de son temps de travail, etc.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Paiement du médecin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Les honoraires sont payés au médecin 3,5 mois après la fin du mois concerné. Un médecin qui commence peut demander à recevoir une avance mensuelle déterminée de commun accord avec la direction financière et le chef de service.</w:t>
      </w:r>
    </w:p>
    <w:p w:rsidR="0026461E" w:rsidRPr="0026461E" w:rsidRDefault="0026461E" w:rsidP="0026461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l-GR"/>
        </w:rPr>
      </w:pP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Montant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des </w:t>
      </w:r>
      <w:proofErr w:type="spellStart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>avances</w:t>
      </w:r>
      <w:proofErr w:type="spellEnd"/>
      <w:r w:rsidRPr="0026461E">
        <w:rPr>
          <w:rFonts w:ascii="Times New Roman" w:eastAsia="Times New Roman" w:hAnsi="Times New Roman" w:cs="Times New Roman"/>
          <w:b/>
          <w:bCs/>
          <w:lang w:eastAsia="el-GR"/>
        </w:rPr>
        <w:t xml:space="preserve"> :</w:t>
      </w:r>
      <w:r w:rsidRPr="0026461E">
        <w:rPr>
          <w:rFonts w:ascii="Times New Roman" w:eastAsia="Times New Roman" w:hAnsi="Times New Roman" w:cs="Times New Roman"/>
          <w:lang w:eastAsia="el-GR"/>
        </w:rPr>
        <w:t xml:space="preserve"> À déterminer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Moyenne des heures de travail par semaine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À décider par le candidat en sachant qu’une demi-journée de travail correspond plus ou moins à 4 heures de travail.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lastRenderedPageBreak/>
        <w:t>Nombre de semaines de congés par an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Libre, en sachant que le médecin ne gagne rien lorsqu’il est en congé.</w:t>
      </w:r>
    </w:p>
    <w:p w:rsidR="0026461E" w:rsidRPr="006B4887" w:rsidRDefault="0026461E" w:rsidP="0026461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fr-FR" w:eastAsia="el-GR"/>
        </w:rPr>
      </w:pPr>
      <w:r w:rsidRPr="006B4887">
        <w:rPr>
          <w:rFonts w:ascii="Times New Roman" w:eastAsia="Times New Roman" w:hAnsi="Times New Roman" w:cs="Times New Roman"/>
          <w:b/>
          <w:bCs/>
          <w:lang w:val="fr-FR" w:eastAsia="el-GR"/>
        </w:rPr>
        <w:t>Durée :</w:t>
      </w:r>
      <w:r w:rsidRPr="006B4887">
        <w:rPr>
          <w:rFonts w:ascii="Times New Roman" w:eastAsia="Times New Roman" w:hAnsi="Times New Roman" w:cs="Times New Roman"/>
          <w:lang w:val="fr-FR" w:eastAsia="el-GR"/>
        </w:rPr>
        <w:t xml:space="preserve"> Période probatoire de 2 ans, puis durée indéterminée.</w:t>
      </w:r>
    </w:p>
    <w:p w:rsidR="0026461E" w:rsidRPr="006B4887" w:rsidRDefault="0026461E" w:rsidP="0026461E">
      <w:pPr>
        <w:ind w:left="360"/>
        <w:rPr>
          <w:rFonts w:ascii="Arial" w:eastAsia="Times New Roman" w:hAnsi="Arial" w:cs="Arial"/>
          <w:sz w:val="20"/>
          <w:szCs w:val="20"/>
          <w:lang w:val="fr-FR" w:eastAsia="el-GR"/>
        </w:rPr>
      </w:pPr>
    </w:p>
    <w:p w:rsidR="00C96E3E" w:rsidRPr="006B4887" w:rsidRDefault="00C96E3E">
      <w:pPr>
        <w:rPr>
          <w:sz w:val="28"/>
          <w:szCs w:val="28"/>
          <w:lang w:val="fr-FR"/>
        </w:rPr>
      </w:pPr>
    </w:p>
    <w:sectPr w:rsidR="00C96E3E" w:rsidRPr="006B4887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35B5C"/>
    <w:multiLevelType w:val="multilevel"/>
    <w:tmpl w:val="5882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10A4B"/>
    <w:multiLevelType w:val="multilevel"/>
    <w:tmpl w:val="0F50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171EA"/>
    <w:multiLevelType w:val="multilevel"/>
    <w:tmpl w:val="D436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0531D"/>
    <w:multiLevelType w:val="hybridMultilevel"/>
    <w:tmpl w:val="5CB402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30DF1"/>
    <w:multiLevelType w:val="hybridMultilevel"/>
    <w:tmpl w:val="CD8E70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E1164"/>
    <w:multiLevelType w:val="multilevel"/>
    <w:tmpl w:val="A2B8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E357F"/>
    <w:multiLevelType w:val="multilevel"/>
    <w:tmpl w:val="EF68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5392"/>
    <w:rsid w:val="0026461E"/>
    <w:rsid w:val="002F316A"/>
    <w:rsid w:val="006B4887"/>
    <w:rsid w:val="007474F4"/>
    <w:rsid w:val="00777CEC"/>
    <w:rsid w:val="00904CC9"/>
    <w:rsid w:val="0094120B"/>
    <w:rsid w:val="00A20AD1"/>
    <w:rsid w:val="00B35392"/>
    <w:rsid w:val="00C96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F180"/>
  <w15:docId w15:val="{8C83EA62-0762-484C-B391-76F813DD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3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9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777CE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777CEC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2646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l-GR"/>
    </w:rPr>
  </w:style>
  <w:style w:type="character" w:styleId="a5">
    <w:name w:val="Strong"/>
    <w:basedOn w:val="a0"/>
    <w:uiPriority w:val="22"/>
    <w:qFormat/>
    <w:rsid w:val="0026461E"/>
    <w:rPr>
      <w:b/>
      <w:bCs/>
    </w:rPr>
  </w:style>
  <w:style w:type="character" w:styleId="-">
    <w:name w:val="Hyperlink"/>
    <w:basedOn w:val="a0"/>
    <w:uiPriority w:val="99"/>
    <w:unhideWhenUsed/>
    <w:rsid w:val="002F316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47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eleosgroup.e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556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Vasilis Theodosiopoulos</cp:lastModifiedBy>
  <cp:revision>4</cp:revision>
  <dcterms:created xsi:type="dcterms:W3CDTF">2024-07-24T10:05:00Z</dcterms:created>
  <dcterms:modified xsi:type="dcterms:W3CDTF">2024-07-24T12:03:00Z</dcterms:modified>
</cp:coreProperties>
</file>