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A64" w:rsidRDefault="00CE5A64" w:rsidP="00CE5A64">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ΕΛΛΗΝΙΚΗ ΔΗΜΟΚΡΑΤΙΑ</w:t>
      </w:r>
    </w:p>
    <w:p w:rsidR="00CE5A64" w:rsidRDefault="00CE5A64" w:rsidP="00CE5A64">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ΥΠΟΥΡΓΕΙΟ  ΥΓΕΙΑΣ</w:t>
      </w:r>
    </w:p>
    <w:p w:rsidR="00CE5A64" w:rsidRDefault="00CE5A64" w:rsidP="00CE5A64">
      <w:pPr>
        <w:spacing w:after="0" w:line="240" w:lineRule="auto"/>
        <w:ind w:firstLine="720"/>
        <w:jc w:val="center"/>
        <w:rPr>
          <w:rFonts w:ascii="Times New Roman" w:hAnsi="Times New Roman" w:cs="Times New Roman"/>
          <w:b/>
          <w:spacing w:val="80"/>
          <w:sz w:val="16"/>
          <w:szCs w:val="16"/>
        </w:rPr>
      </w:pPr>
      <w:r>
        <w:rPr>
          <w:rFonts w:ascii="Times New Roman" w:hAnsi="Times New Roman" w:cs="Times New Roman"/>
          <w:b/>
          <w:spacing w:val="80"/>
          <w:sz w:val="16"/>
          <w:szCs w:val="16"/>
        </w:rPr>
        <w:t>ΙΑΤΡΙΚΟΣ ΣΥΛΛΟΓΟΣ ΛΑΡΙΣΑΣ</w:t>
      </w:r>
    </w:p>
    <w:p w:rsidR="00CE5A64" w:rsidRDefault="00CE5A64" w:rsidP="00CE5A64">
      <w:pPr>
        <w:spacing w:after="0" w:line="240" w:lineRule="auto"/>
        <w:jc w:val="center"/>
        <w:rPr>
          <w:rFonts w:ascii="Times New Roman" w:hAnsi="Times New Roman" w:cs="Times New Roman"/>
          <w:b/>
          <w:spacing w:val="80"/>
          <w:sz w:val="16"/>
          <w:szCs w:val="16"/>
        </w:rPr>
      </w:pPr>
      <w:r>
        <w:rPr>
          <w:rFonts w:ascii="Times New Roman" w:hAnsi="Times New Roman" w:cs="Times New Roman"/>
          <w:b/>
          <w:spacing w:val="80"/>
          <w:sz w:val="16"/>
          <w:szCs w:val="16"/>
        </w:rPr>
        <w:t xml:space="preserve"> «Ο ΙΠΠΟΚΡΑΤΗΣ»</w:t>
      </w:r>
    </w:p>
    <w:p w:rsidR="00CE5A64" w:rsidRDefault="00CE5A64" w:rsidP="00CE5A64">
      <w:pPr>
        <w:spacing w:after="0" w:line="240" w:lineRule="auto"/>
        <w:jc w:val="center"/>
        <w:rPr>
          <w:rFonts w:ascii="Times New Roman" w:hAnsi="Times New Roman" w:cs="Times New Roman"/>
          <w:b/>
          <w:spacing w:val="60"/>
          <w:sz w:val="16"/>
          <w:szCs w:val="16"/>
        </w:rPr>
      </w:pPr>
      <w:r>
        <w:rPr>
          <w:rFonts w:ascii="Times New Roman" w:hAnsi="Times New Roman" w:cs="Times New Roman"/>
          <w:b/>
          <w:spacing w:val="60"/>
          <w:sz w:val="16"/>
          <w:szCs w:val="16"/>
        </w:rPr>
        <w:t>Ν.Π.Δ.Δ.</w:t>
      </w:r>
    </w:p>
    <w:p w:rsidR="00CE5A64" w:rsidRDefault="00CE5A64" w:rsidP="00CE5A64">
      <w:pPr>
        <w:pBdr>
          <w:top w:val="single" w:sz="4" w:space="1" w:color="auto"/>
          <w:bottom w:val="single" w:sz="4" w:space="1" w:color="auto"/>
        </w:pBdr>
        <w:spacing w:after="0" w:line="240" w:lineRule="auto"/>
        <w:ind w:firstLine="720"/>
        <w:jc w:val="center"/>
        <w:rPr>
          <w:rFonts w:ascii="Times New Roman" w:hAnsi="Times New Roman" w:cs="Times New Roman"/>
          <w:b/>
          <w:spacing w:val="60"/>
          <w:sz w:val="16"/>
          <w:szCs w:val="16"/>
          <w:lang w:val="en-GB"/>
        </w:rPr>
      </w:pPr>
      <w:r>
        <w:rPr>
          <w:rFonts w:ascii="Times New Roman" w:hAnsi="Times New Roman" w:cs="Times New Roman"/>
          <w:b/>
          <w:spacing w:val="60"/>
          <w:sz w:val="16"/>
          <w:szCs w:val="16"/>
          <w:lang w:val="en-GB"/>
        </w:rPr>
        <w:t>MEDICAL ASSOCIATION OF LARISSA</w:t>
      </w:r>
    </w:p>
    <w:p w:rsidR="00CE5A64" w:rsidRPr="00CE5A64" w:rsidRDefault="00CE5A64" w:rsidP="00CE5A64">
      <w:pPr>
        <w:spacing w:after="0" w:line="240" w:lineRule="auto"/>
        <w:ind w:firstLine="720"/>
        <w:jc w:val="center"/>
        <w:rPr>
          <w:rFonts w:ascii="Times New Roman" w:hAnsi="Times New Roman" w:cs="Times New Roman"/>
          <w:b/>
          <w:sz w:val="16"/>
          <w:szCs w:val="16"/>
          <w:lang w:val="en-US"/>
        </w:rPr>
      </w:pPr>
      <w:r w:rsidRPr="00CE5A64">
        <w:rPr>
          <w:rFonts w:ascii="Times New Roman" w:hAnsi="Times New Roman" w:cs="Times New Roman"/>
          <w:b/>
          <w:sz w:val="16"/>
          <w:szCs w:val="16"/>
          <w:lang w:val="en-US"/>
        </w:rPr>
        <w:t>28</w:t>
      </w:r>
      <w:proofErr w:type="spellStart"/>
      <w:r>
        <w:rPr>
          <w:rFonts w:ascii="Times New Roman" w:hAnsi="Times New Roman" w:cs="Times New Roman"/>
          <w:b/>
          <w:sz w:val="16"/>
          <w:szCs w:val="16"/>
          <w:vertAlign w:val="superscript"/>
        </w:rPr>
        <w:t>ης</w:t>
      </w:r>
      <w:r>
        <w:rPr>
          <w:rFonts w:ascii="Times New Roman" w:hAnsi="Times New Roman" w:cs="Times New Roman"/>
          <w:b/>
          <w:sz w:val="16"/>
          <w:szCs w:val="16"/>
        </w:rPr>
        <w:t>ΟΚΤΩΒΡΙΟΥ</w:t>
      </w:r>
      <w:proofErr w:type="spellEnd"/>
      <w:r w:rsidRPr="00CE5A64">
        <w:rPr>
          <w:rFonts w:ascii="Times New Roman" w:hAnsi="Times New Roman" w:cs="Times New Roman"/>
          <w:b/>
          <w:sz w:val="16"/>
          <w:szCs w:val="16"/>
          <w:lang w:val="en-US"/>
        </w:rPr>
        <w:t xml:space="preserve"> 43*412 23 </w:t>
      </w:r>
      <w:r>
        <w:rPr>
          <w:rFonts w:ascii="Times New Roman" w:hAnsi="Times New Roman" w:cs="Times New Roman"/>
          <w:b/>
          <w:sz w:val="16"/>
          <w:szCs w:val="16"/>
        </w:rPr>
        <w:t>ΛΑΡΙΣΑ</w:t>
      </w:r>
      <w:r w:rsidRPr="00CE5A64">
        <w:rPr>
          <w:rFonts w:ascii="Times New Roman" w:hAnsi="Times New Roman" w:cs="Times New Roman"/>
          <w:b/>
          <w:sz w:val="16"/>
          <w:szCs w:val="16"/>
          <w:lang w:val="en-US"/>
        </w:rPr>
        <w:t>*</w:t>
      </w:r>
      <w:proofErr w:type="gramStart"/>
      <w:r>
        <w:rPr>
          <w:rFonts w:ascii="Times New Roman" w:hAnsi="Times New Roman" w:cs="Times New Roman"/>
          <w:b/>
          <w:sz w:val="16"/>
          <w:szCs w:val="16"/>
        </w:rPr>
        <w:t>ΤΗΛ</w:t>
      </w:r>
      <w:r w:rsidRPr="00CE5A64">
        <w:rPr>
          <w:rFonts w:ascii="Times New Roman" w:hAnsi="Times New Roman" w:cs="Times New Roman"/>
          <w:b/>
          <w:sz w:val="16"/>
          <w:szCs w:val="16"/>
          <w:lang w:val="en-US"/>
        </w:rPr>
        <w:t>.:2410</w:t>
      </w:r>
      <w:proofErr w:type="gramEnd"/>
      <w:r w:rsidRPr="00CE5A64">
        <w:rPr>
          <w:rFonts w:ascii="Times New Roman" w:hAnsi="Times New Roman" w:cs="Times New Roman"/>
          <w:b/>
          <w:sz w:val="16"/>
          <w:szCs w:val="16"/>
          <w:lang w:val="en-US"/>
        </w:rPr>
        <w:t xml:space="preserve"> 287777-2410 236036*</w:t>
      </w:r>
      <w:r>
        <w:rPr>
          <w:rFonts w:ascii="Times New Roman" w:hAnsi="Times New Roman" w:cs="Times New Roman"/>
          <w:b/>
          <w:sz w:val="16"/>
          <w:szCs w:val="16"/>
          <w:lang w:val="en-US"/>
        </w:rPr>
        <w:t>FAX</w:t>
      </w:r>
      <w:r w:rsidRPr="00CE5A64">
        <w:rPr>
          <w:rFonts w:ascii="Times New Roman" w:hAnsi="Times New Roman" w:cs="Times New Roman"/>
          <w:b/>
          <w:sz w:val="16"/>
          <w:szCs w:val="16"/>
          <w:lang w:val="en-US"/>
        </w:rPr>
        <w:t>:2410 287777</w:t>
      </w:r>
    </w:p>
    <w:p w:rsidR="00CE5A64" w:rsidRPr="00CE5A64" w:rsidRDefault="00CE5A64" w:rsidP="00CE5A64">
      <w:pPr>
        <w:spacing w:after="0" w:line="240" w:lineRule="auto"/>
        <w:ind w:firstLine="720"/>
        <w:jc w:val="center"/>
        <w:rPr>
          <w:rFonts w:ascii="Times New Roman" w:hAnsi="Times New Roman" w:cs="Times New Roman"/>
          <w:b/>
          <w:sz w:val="16"/>
          <w:szCs w:val="16"/>
          <w:lang w:val="en-US"/>
        </w:rPr>
      </w:pPr>
      <w:proofErr w:type="gramStart"/>
      <w:r>
        <w:rPr>
          <w:rFonts w:ascii="Times New Roman" w:hAnsi="Times New Roman" w:cs="Times New Roman"/>
          <w:b/>
          <w:sz w:val="16"/>
          <w:szCs w:val="16"/>
          <w:lang w:val="en-US"/>
        </w:rPr>
        <w:t>e</w:t>
      </w:r>
      <w:r w:rsidRPr="00CE5A64">
        <w:rPr>
          <w:rFonts w:ascii="Times New Roman" w:hAnsi="Times New Roman" w:cs="Times New Roman"/>
          <w:b/>
          <w:sz w:val="16"/>
          <w:szCs w:val="16"/>
          <w:lang w:val="en-US"/>
        </w:rPr>
        <w:t>-</w:t>
      </w:r>
      <w:proofErr w:type="spellStart"/>
      <w:r>
        <w:rPr>
          <w:rFonts w:ascii="Times New Roman" w:hAnsi="Times New Roman" w:cs="Times New Roman"/>
          <w:b/>
          <w:sz w:val="16"/>
          <w:szCs w:val="16"/>
          <w:lang w:val="en-US"/>
        </w:rPr>
        <w:t>mail</w:t>
      </w:r>
      <w:proofErr w:type="gramEnd"/>
      <w:r w:rsidRPr="00CE5A64">
        <w:rPr>
          <w:rFonts w:ascii="Times New Roman" w:hAnsi="Times New Roman" w:cs="Times New Roman"/>
          <w:b/>
          <w:sz w:val="16"/>
          <w:szCs w:val="16"/>
          <w:lang w:val="en-US"/>
        </w:rPr>
        <w:t>:</w:t>
      </w:r>
      <w:hyperlink r:id="rId5" w:history="1">
        <w:r>
          <w:rPr>
            <w:rStyle w:val="-"/>
            <w:rFonts w:ascii="Times New Roman" w:hAnsi="Times New Roman" w:cs="Times New Roman"/>
            <w:b/>
            <w:sz w:val="16"/>
            <w:szCs w:val="16"/>
            <w:lang w:val="en-US"/>
          </w:rPr>
          <w:t>info</w:t>
        </w:r>
        <w:r w:rsidRPr="00CE5A64">
          <w:rPr>
            <w:rStyle w:val="-"/>
            <w:rFonts w:ascii="Times New Roman" w:hAnsi="Times New Roman" w:cs="Times New Roman"/>
            <w:b/>
            <w:sz w:val="16"/>
            <w:szCs w:val="16"/>
            <w:lang w:val="en-US"/>
          </w:rPr>
          <w:t>@</w:t>
        </w:r>
        <w:r>
          <w:rPr>
            <w:rStyle w:val="-"/>
            <w:rFonts w:ascii="Times New Roman" w:hAnsi="Times New Roman" w:cs="Times New Roman"/>
            <w:b/>
            <w:sz w:val="16"/>
            <w:szCs w:val="16"/>
            <w:lang w:val="en-US"/>
          </w:rPr>
          <w:t>isli</w:t>
        </w:r>
        <w:r w:rsidRPr="00CE5A64">
          <w:rPr>
            <w:rStyle w:val="-"/>
            <w:rFonts w:ascii="Times New Roman" w:hAnsi="Times New Roman" w:cs="Times New Roman"/>
            <w:b/>
            <w:sz w:val="16"/>
            <w:szCs w:val="16"/>
            <w:lang w:val="en-US"/>
          </w:rPr>
          <w:t>.</w:t>
        </w:r>
        <w:r>
          <w:rPr>
            <w:rStyle w:val="-"/>
            <w:rFonts w:ascii="Times New Roman" w:hAnsi="Times New Roman" w:cs="Times New Roman"/>
            <w:b/>
            <w:sz w:val="16"/>
            <w:szCs w:val="16"/>
            <w:lang w:val="en-US"/>
          </w:rPr>
          <w:t>gr</w:t>
        </w:r>
        <w:proofErr w:type="spellEnd"/>
        <w:r w:rsidRPr="00CE5A64">
          <w:rPr>
            <w:rStyle w:val="-"/>
            <w:rFonts w:ascii="Times New Roman" w:hAnsi="Times New Roman" w:cs="Times New Roman"/>
            <w:b/>
            <w:sz w:val="16"/>
            <w:szCs w:val="16"/>
            <w:lang w:val="en-US"/>
          </w:rPr>
          <w:t xml:space="preserve"> * </w:t>
        </w:r>
        <w:proofErr w:type="spellStart"/>
        <w:r>
          <w:rPr>
            <w:rStyle w:val="-"/>
            <w:rFonts w:ascii="Times New Roman" w:hAnsi="Times New Roman" w:cs="Times New Roman"/>
            <w:b/>
            <w:sz w:val="16"/>
            <w:szCs w:val="16"/>
            <w:lang w:val="en-US"/>
          </w:rPr>
          <w:t>website</w:t>
        </w:r>
        <w:r w:rsidRPr="00CE5A64">
          <w:rPr>
            <w:rStyle w:val="-"/>
            <w:rFonts w:ascii="Times New Roman" w:hAnsi="Times New Roman" w:cs="Times New Roman"/>
            <w:b/>
            <w:sz w:val="16"/>
            <w:szCs w:val="16"/>
            <w:lang w:val="en-US"/>
          </w:rPr>
          <w:t>:</w:t>
        </w:r>
        <w:r>
          <w:rPr>
            <w:rStyle w:val="-"/>
            <w:rFonts w:ascii="Times New Roman" w:hAnsi="Times New Roman" w:cs="Times New Roman"/>
            <w:b/>
            <w:sz w:val="16"/>
            <w:szCs w:val="16"/>
            <w:lang w:val="en-US"/>
          </w:rPr>
          <w:t>www</w:t>
        </w:r>
        <w:r w:rsidRPr="00CE5A64">
          <w:rPr>
            <w:rStyle w:val="-"/>
            <w:rFonts w:ascii="Times New Roman" w:hAnsi="Times New Roman" w:cs="Times New Roman"/>
            <w:b/>
            <w:sz w:val="16"/>
            <w:szCs w:val="16"/>
            <w:lang w:val="en-US"/>
          </w:rPr>
          <w:t>.</w:t>
        </w:r>
        <w:r>
          <w:rPr>
            <w:rStyle w:val="-"/>
            <w:rFonts w:ascii="Times New Roman" w:hAnsi="Times New Roman" w:cs="Times New Roman"/>
            <w:b/>
            <w:sz w:val="16"/>
            <w:szCs w:val="16"/>
            <w:lang w:val="en-US"/>
          </w:rPr>
          <w:t>isli</w:t>
        </w:r>
        <w:r w:rsidRPr="00CE5A64">
          <w:rPr>
            <w:rStyle w:val="-"/>
            <w:rFonts w:ascii="Times New Roman" w:hAnsi="Times New Roman" w:cs="Times New Roman"/>
            <w:b/>
            <w:sz w:val="16"/>
            <w:szCs w:val="16"/>
            <w:lang w:val="en-US"/>
          </w:rPr>
          <w:t>.</w:t>
        </w:r>
        <w:r>
          <w:rPr>
            <w:rStyle w:val="-"/>
            <w:rFonts w:ascii="Times New Roman" w:hAnsi="Times New Roman" w:cs="Times New Roman"/>
            <w:b/>
            <w:sz w:val="16"/>
            <w:szCs w:val="16"/>
            <w:lang w:val="en-US"/>
          </w:rPr>
          <w:t>gr</w:t>
        </w:r>
        <w:proofErr w:type="spellEnd"/>
      </w:hyperlink>
    </w:p>
    <w:p w:rsidR="00CE5A64" w:rsidRDefault="00CE5A64" w:rsidP="00CE5A64">
      <w:pPr>
        <w:spacing w:after="0" w:line="240" w:lineRule="auto"/>
        <w:jc w:val="both"/>
        <w:rPr>
          <w:rFonts w:ascii="Times New Roman" w:hAnsi="Times New Roman" w:cs="Times New Roman"/>
          <w:sz w:val="24"/>
          <w:szCs w:val="24"/>
        </w:rPr>
      </w:pP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sidRPr="00CE5A64">
        <w:rPr>
          <w:rFonts w:ascii="Times New Roman" w:hAnsi="Times New Roman" w:cs="Times New Roman"/>
          <w:sz w:val="28"/>
          <w:szCs w:val="28"/>
          <w:lang w:val="en-US"/>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12068B">
        <w:rPr>
          <w:rFonts w:ascii="Times New Roman" w:hAnsi="Times New Roman" w:cs="Times New Roman"/>
          <w:sz w:val="28"/>
          <w:szCs w:val="28"/>
        </w:rPr>
        <w:tab/>
      </w:r>
      <w:r w:rsidR="0012068B">
        <w:rPr>
          <w:rFonts w:ascii="Times New Roman" w:hAnsi="Times New Roman" w:cs="Times New Roman"/>
          <w:sz w:val="28"/>
          <w:szCs w:val="28"/>
        </w:rPr>
        <w:tab/>
      </w:r>
      <w:r w:rsidR="0012068B">
        <w:rPr>
          <w:rFonts w:ascii="Times New Roman" w:hAnsi="Times New Roman" w:cs="Times New Roman"/>
          <w:sz w:val="28"/>
          <w:szCs w:val="28"/>
        </w:rPr>
        <w:tab/>
      </w:r>
      <w:r w:rsidR="0012068B">
        <w:rPr>
          <w:rFonts w:ascii="Times New Roman" w:hAnsi="Times New Roman" w:cs="Times New Roman"/>
          <w:sz w:val="28"/>
          <w:szCs w:val="28"/>
        </w:rPr>
        <w:tab/>
      </w:r>
      <w:r w:rsidR="0012068B">
        <w:rPr>
          <w:rFonts w:ascii="Times New Roman" w:hAnsi="Times New Roman" w:cs="Times New Roman"/>
          <w:sz w:val="28"/>
          <w:szCs w:val="28"/>
        </w:rPr>
        <w:tab/>
      </w:r>
      <w:r w:rsidR="0012068B">
        <w:rPr>
          <w:rFonts w:ascii="Times New Roman" w:hAnsi="Times New Roman" w:cs="Times New Roman"/>
          <w:sz w:val="28"/>
          <w:szCs w:val="28"/>
        </w:rPr>
        <w:tab/>
      </w:r>
      <w:r>
        <w:rPr>
          <w:rFonts w:ascii="Times New Roman" w:hAnsi="Times New Roman" w:cs="Times New Roman"/>
          <w:sz w:val="24"/>
          <w:szCs w:val="24"/>
        </w:rPr>
        <w:t>Λάρισα, 30-6-2025</w:t>
      </w:r>
    </w:p>
    <w:p w:rsidR="00CE5A64" w:rsidRDefault="00CE5A64" w:rsidP="008D23F2">
      <w:pPr>
        <w:jc w:val="center"/>
        <w:rPr>
          <w:rFonts w:ascii="Times New Roman" w:hAnsi="Times New Roman" w:cs="Times New Roman"/>
          <w:b/>
          <w:sz w:val="24"/>
          <w:szCs w:val="24"/>
        </w:rPr>
      </w:pPr>
    </w:p>
    <w:p w:rsidR="00CE5A64" w:rsidRPr="00CE5A64" w:rsidRDefault="00CE5A64" w:rsidP="008D23F2">
      <w:pPr>
        <w:jc w:val="center"/>
        <w:rPr>
          <w:rFonts w:ascii="Times New Roman" w:hAnsi="Times New Roman" w:cs="Times New Roman"/>
          <w:b/>
          <w:sz w:val="24"/>
          <w:szCs w:val="24"/>
          <w:u w:val="single"/>
        </w:rPr>
      </w:pPr>
      <w:r w:rsidRPr="00CE5A64">
        <w:rPr>
          <w:rFonts w:ascii="Times New Roman" w:hAnsi="Times New Roman" w:cs="Times New Roman"/>
          <w:b/>
          <w:sz w:val="24"/>
          <w:szCs w:val="24"/>
          <w:u w:val="single"/>
        </w:rPr>
        <w:t>ΔΕΛΤΙΟ ΤΥΠΟΥ</w:t>
      </w:r>
    </w:p>
    <w:p w:rsidR="008D23F2" w:rsidRPr="004C465E" w:rsidRDefault="008D23F2" w:rsidP="004C465E">
      <w:pPr>
        <w:jc w:val="center"/>
        <w:rPr>
          <w:rFonts w:ascii="Times New Roman" w:hAnsi="Times New Roman" w:cs="Times New Roman"/>
          <w:b/>
          <w:sz w:val="28"/>
          <w:szCs w:val="28"/>
        </w:rPr>
      </w:pPr>
      <w:r w:rsidRPr="00CE5A64">
        <w:rPr>
          <w:rFonts w:ascii="Times New Roman" w:hAnsi="Times New Roman" w:cs="Times New Roman"/>
          <w:b/>
          <w:sz w:val="28"/>
          <w:szCs w:val="28"/>
        </w:rPr>
        <w:t>Αιμορραγικός πυρετός Κριμαίας-Κονγκό. Προφυλακτικά μέτρα</w:t>
      </w:r>
    </w:p>
    <w:p w:rsidR="008D23F2" w:rsidRDefault="008D23F2" w:rsidP="002363E1">
      <w:pPr>
        <w:jc w:val="both"/>
        <w:rPr>
          <w:rFonts w:ascii="Times New Roman" w:hAnsi="Times New Roman" w:cs="Times New Roman"/>
          <w:sz w:val="24"/>
          <w:szCs w:val="24"/>
        </w:rPr>
      </w:pPr>
      <w:r>
        <w:rPr>
          <w:rFonts w:ascii="Times New Roman" w:hAnsi="Times New Roman" w:cs="Times New Roman"/>
          <w:sz w:val="24"/>
          <w:szCs w:val="24"/>
        </w:rPr>
        <w:t xml:space="preserve">Με αφορμή την πρόσφατη απώλεια ενός κτηνοτρόφου της περιοχής μας από την νόσο του αιμορραγικού πυρετού και την μετάδοσή του σε γιατρό του νοσοκομείου όπου νοσηλεύονταν, η πορεία της οποίας βαίνει συνεχώς βελτιούμενη (ευχόμαστε ταχεία ανάρρωση), και  τα αρνητικά δείγματα με την μέθοδο </w:t>
      </w:r>
      <w:r w:rsidR="00227D72">
        <w:rPr>
          <w:rFonts w:ascii="Times New Roman" w:hAnsi="Times New Roman" w:cs="Times New Roman"/>
          <w:sz w:val="24"/>
          <w:szCs w:val="24"/>
          <w:lang w:val="en-US"/>
        </w:rPr>
        <w:t>PCR</w:t>
      </w:r>
      <w:r w:rsidRPr="00CE5A64">
        <w:rPr>
          <w:rFonts w:ascii="Times New Roman" w:hAnsi="Times New Roman" w:cs="Times New Roman"/>
          <w:sz w:val="24"/>
          <w:szCs w:val="24"/>
        </w:rPr>
        <w:t xml:space="preserve"> </w:t>
      </w:r>
      <w:r w:rsidR="00227D72">
        <w:rPr>
          <w:rFonts w:ascii="Times New Roman" w:hAnsi="Times New Roman" w:cs="Times New Roman"/>
          <w:sz w:val="24"/>
          <w:szCs w:val="24"/>
        </w:rPr>
        <w:t>σ</w:t>
      </w:r>
      <w:r>
        <w:rPr>
          <w:rFonts w:ascii="Times New Roman" w:hAnsi="Times New Roman" w:cs="Times New Roman"/>
          <w:sz w:val="24"/>
          <w:szCs w:val="24"/>
        </w:rPr>
        <w:t>ε άλλους τέσσερις γιατρούς</w:t>
      </w:r>
      <w:r w:rsidR="00227D72">
        <w:rPr>
          <w:rFonts w:ascii="Times New Roman" w:hAnsi="Times New Roman" w:cs="Times New Roman"/>
          <w:sz w:val="24"/>
          <w:szCs w:val="24"/>
        </w:rPr>
        <w:t xml:space="preserve"> που βρίσκονταν υ</w:t>
      </w:r>
      <w:r>
        <w:rPr>
          <w:rFonts w:ascii="Times New Roman" w:hAnsi="Times New Roman" w:cs="Times New Roman"/>
          <w:sz w:val="24"/>
          <w:szCs w:val="24"/>
        </w:rPr>
        <w:t xml:space="preserve">πό επιτήρηση, ο ΙΣΛ </w:t>
      </w:r>
      <w:r w:rsidR="00B27FE5">
        <w:rPr>
          <w:rFonts w:ascii="Times New Roman" w:hAnsi="Times New Roman" w:cs="Times New Roman"/>
          <w:sz w:val="24"/>
          <w:szCs w:val="24"/>
        </w:rPr>
        <w:t xml:space="preserve">αναδεικνύοντας για μια ακόμα φορά την αναγκαιότητα ένταξης του ιατρικού λειτουργήματος-επαγγέλματος στα βαρέα και ανθυγιεινά, </w:t>
      </w:r>
      <w:r>
        <w:rPr>
          <w:rFonts w:ascii="Times New Roman" w:hAnsi="Times New Roman" w:cs="Times New Roman"/>
          <w:sz w:val="24"/>
          <w:szCs w:val="24"/>
        </w:rPr>
        <w:t>ενημερώνει:</w:t>
      </w:r>
    </w:p>
    <w:p w:rsidR="00E95BFF" w:rsidRDefault="008D23F2" w:rsidP="002363E1">
      <w:pPr>
        <w:jc w:val="both"/>
        <w:rPr>
          <w:rFonts w:ascii="Times New Roman" w:hAnsi="Times New Roman" w:cs="Times New Roman"/>
          <w:sz w:val="24"/>
          <w:szCs w:val="24"/>
        </w:rPr>
      </w:pPr>
      <w:r>
        <w:rPr>
          <w:rFonts w:ascii="Times New Roman" w:hAnsi="Times New Roman" w:cs="Times New Roman"/>
          <w:sz w:val="24"/>
          <w:szCs w:val="24"/>
        </w:rPr>
        <w:t xml:space="preserve"> </w:t>
      </w:r>
      <w:r w:rsidR="00227D72">
        <w:rPr>
          <w:rFonts w:ascii="Times New Roman" w:hAnsi="Times New Roman" w:cs="Times New Roman"/>
          <w:sz w:val="24"/>
          <w:szCs w:val="24"/>
        </w:rPr>
        <w:t>Ο</w:t>
      </w:r>
      <w:r w:rsidR="00E95BFF">
        <w:rPr>
          <w:rFonts w:ascii="Times New Roman" w:hAnsi="Times New Roman" w:cs="Times New Roman"/>
          <w:sz w:val="24"/>
          <w:szCs w:val="24"/>
        </w:rPr>
        <w:t xml:space="preserve"> αιμορραγικός πυρετός Κριμαίας </w:t>
      </w:r>
      <w:r w:rsidR="002363E1" w:rsidRPr="002363E1">
        <w:rPr>
          <w:rFonts w:ascii="Times New Roman" w:hAnsi="Times New Roman" w:cs="Times New Roman"/>
          <w:sz w:val="24"/>
          <w:szCs w:val="24"/>
        </w:rPr>
        <w:t>είναι ιογενής νόσος που προκαλείται από τον ιό CCHF. Είναι σοβαρή, συχνά θανατηφόρα ασθένεια, με ποσοστά θνησιμότητας που κυμαίνονται από 10% έως και 40%.</w:t>
      </w:r>
    </w:p>
    <w:p w:rsidR="00C70706" w:rsidRPr="002363E1" w:rsidRDefault="00E95BFF" w:rsidP="002363E1">
      <w:pPr>
        <w:jc w:val="both"/>
        <w:rPr>
          <w:rFonts w:ascii="Times New Roman" w:hAnsi="Times New Roman" w:cs="Times New Roman"/>
          <w:sz w:val="24"/>
          <w:szCs w:val="24"/>
        </w:rPr>
      </w:pPr>
      <w:r>
        <w:rPr>
          <w:rFonts w:ascii="Times New Roman" w:hAnsi="Times New Roman" w:cs="Times New Roman"/>
          <w:sz w:val="24"/>
          <w:szCs w:val="24"/>
        </w:rPr>
        <w:t xml:space="preserve">Μεταδίδεται με τσίμπημα </w:t>
      </w:r>
      <w:r w:rsidR="002363E1" w:rsidRPr="002363E1">
        <w:rPr>
          <w:rFonts w:ascii="Times New Roman" w:hAnsi="Times New Roman" w:cs="Times New Roman"/>
          <w:sz w:val="24"/>
          <w:szCs w:val="24"/>
        </w:rPr>
        <w:t>από μολυσμένο τσιμπούρι</w:t>
      </w:r>
      <w:r>
        <w:rPr>
          <w:rFonts w:ascii="Times New Roman" w:hAnsi="Times New Roman" w:cs="Times New Roman"/>
          <w:sz w:val="24"/>
          <w:szCs w:val="24"/>
        </w:rPr>
        <w:t>, με ά</w:t>
      </w:r>
      <w:r w:rsidR="002363E1" w:rsidRPr="002363E1">
        <w:rPr>
          <w:rFonts w:ascii="Times New Roman" w:hAnsi="Times New Roman" w:cs="Times New Roman"/>
          <w:sz w:val="24"/>
          <w:szCs w:val="24"/>
        </w:rPr>
        <w:t>μεση επαφή με αίμα ή σωματικά υγρά μολυσμένων ζώων (π.χ. πρόβατα, κατσίκες, βοοειδή)</w:t>
      </w:r>
      <w:r>
        <w:rPr>
          <w:rFonts w:ascii="Times New Roman" w:hAnsi="Times New Roman" w:cs="Times New Roman"/>
          <w:sz w:val="24"/>
          <w:szCs w:val="24"/>
        </w:rPr>
        <w:t xml:space="preserve"> και με ε</w:t>
      </w:r>
      <w:r w:rsidR="002363E1" w:rsidRPr="002363E1">
        <w:rPr>
          <w:rFonts w:ascii="Times New Roman" w:hAnsi="Times New Roman" w:cs="Times New Roman"/>
          <w:sz w:val="24"/>
          <w:szCs w:val="24"/>
        </w:rPr>
        <w:t xml:space="preserve">παφή με αίμα ή υγρά </w:t>
      </w:r>
      <w:proofErr w:type="spellStart"/>
      <w:r w:rsidR="002363E1" w:rsidRPr="002363E1">
        <w:rPr>
          <w:rFonts w:ascii="Times New Roman" w:hAnsi="Times New Roman" w:cs="Times New Roman"/>
          <w:sz w:val="24"/>
          <w:szCs w:val="24"/>
        </w:rPr>
        <w:t>νοσούντων</w:t>
      </w:r>
      <w:proofErr w:type="spellEnd"/>
      <w:r w:rsidR="002363E1" w:rsidRPr="002363E1">
        <w:rPr>
          <w:rFonts w:ascii="Times New Roman" w:hAnsi="Times New Roman" w:cs="Times New Roman"/>
          <w:sz w:val="24"/>
          <w:szCs w:val="24"/>
        </w:rPr>
        <w:t xml:space="preserve"> ανθρώπων (π.χ. σε νοσοκομειακές συνθήκες)</w:t>
      </w:r>
      <w:r>
        <w:rPr>
          <w:rFonts w:ascii="Times New Roman" w:hAnsi="Times New Roman" w:cs="Times New Roman"/>
          <w:sz w:val="24"/>
          <w:szCs w:val="24"/>
        </w:rPr>
        <w:t xml:space="preserve">. </w:t>
      </w:r>
      <w:r w:rsidR="002363E1" w:rsidRPr="002363E1">
        <w:rPr>
          <w:rFonts w:ascii="Times New Roman" w:hAnsi="Times New Roman" w:cs="Times New Roman"/>
          <w:sz w:val="24"/>
          <w:szCs w:val="24"/>
        </w:rPr>
        <w:t xml:space="preserve">Δεν μεταδίδεται </w:t>
      </w:r>
      <w:proofErr w:type="spellStart"/>
      <w:r w:rsidR="002363E1" w:rsidRPr="002363E1">
        <w:rPr>
          <w:rFonts w:ascii="Times New Roman" w:hAnsi="Times New Roman" w:cs="Times New Roman"/>
          <w:sz w:val="24"/>
          <w:szCs w:val="24"/>
        </w:rPr>
        <w:t>αερογενώς</w:t>
      </w:r>
      <w:proofErr w:type="spellEnd"/>
      <w:r w:rsidR="002363E1" w:rsidRPr="002363E1">
        <w:rPr>
          <w:rFonts w:ascii="Times New Roman" w:hAnsi="Times New Roman" w:cs="Times New Roman"/>
          <w:sz w:val="24"/>
          <w:szCs w:val="24"/>
        </w:rPr>
        <w:t>.</w:t>
      </w:r>
      <w:r w:rsidR="00C70706">
        <w:rPr>
          <w:rFonts w:ascii="Times New Roman" w:hAnsi="Times New Roman" w:cs="Times New Roman"/>
          <w:sz w:val="24"/>
          <w:szCs w:val="24"/>
        </w:rPr>
        <w:t xml:space="preserve"> </w:t>
      </w:r>
      <w:r w:rsidR="00C70706" w:rsidRPr="00C70706">
        <w:rPr>
          <w:rFonts w:ascii="Times New Roman" w:hAnsi="Times New Roman" w:cs="Times New Roman"/>
          <w:sz w:val="24"/>
          <w:szCs w:val="24"/>
        </w:rPr>
        <w:t>Άγρια και οικόσιτα ζώα μπορεί να έχουν τον ιό στον οργανισμό τους για λίγες ημέρες, χωρίς να νοσούν, αλλά μπορούν να μολύνουν τα τσιμπούρια και αυτά με τη σειρά τους να μεταδώσουν τον ιό σε άλλα ζώα ή και ανθρώπους.</w:t>
      </w:r>
    </w:p>
    <w:p w:rsidR="002363E1" w:rsidRPr="002363E1" w:rsidRDefault="007C2A15" w:rsidP="002363E1">
      <w:pPr>
        <w:jc w:val="both"/>
        <w:rPr>
          <w:rFonts w:ascii="Times New Roman" w:hAnsi="Times New Roman" w:cs="Times New Roman"/>
          <w:sz w:val="24"/>
          <w:szCs w:val="24"/>
        </w:rPr>
      </w:pPr>
      <w:r>
        <w:rPr>
          <w:rFonts w:ascii="Times New Roman" w:hAnsi="Times New Roman" w:cs="Times New Roman"/>
          <w:sz w:val="24"/>
          <w:szCs w:val="24"/>
        </w:rPr>
        <w:t>Ενδημεί σ</w:t>
      </w:r>
      <w:r w:rsidR="00E95BFF">
        <w:rPr>
          <w:rFonts w:ascii="Times New Roman" w:hAnsi="Times New Roman" w:cs="Times New Roman"/>
          <w:sz w:val="24"/>
          <w:szCs w:val="24"/>
        </w:rPr>
        <w:t xml:space="preserve">ε ορισμένες περιοχές όπως η </w:t>
      </w:r>
      <w:r w:rsidR="002363E1" w:rsidRPr="002363E1">
        <w:rPr>
          <w:rFonts w:ascii="Times New Roman" w:hAnsi="Times New Roman" w:cs="Times New Roman"/>
          <w:sz w:val="24"/>
          <w:szCs w:val="24"/>
        </w:rPr>
        <w:t>Ανατολική Ευρώπη (Ρωσία, Βαλκάνια)</w:t>
      </w:r>
      <w:r w:rsidR="00E95BFF">
        <w:rPr>
          <w:rFonts w:ascii="Times New Roman" w:hAnsi="Times New Roman" w:cs="Times New Roman"/>
          <w:sz w:val="24"/>
          <w:szCs w:val="24"/>
        </w:rPr>
        <w:t xml:space="preserve">, η </w:t>
      </w:r>
      <w:r w:rsidR="002363E1" w:rsidRPr="002363E1">
        <w:rPr>
          <w:rFonts w:ascii="Times New Roman" w:hAnsi="Times New Roman" w:cs="Times New Roman"/>
          <w:sz w:val="24"/>
          <w:szCs w:val="24"/>
        </w:rPr>
        <w:t xml:space="preserve">Αφρική (ιδίως </w:t>
      </w:r>
      <w:proofErr w:type="spellStart"/>
      <w:r w:rsidR="002363E1" w:rsidRPr="002363E1">
        <w:rPr>
          <w:rFonts w:ascii="Times New Roman" w:hAnsi="Times New Roman" w:cs="Times New Roman"/>
          <w:sz w:val="24"/>
          <w:szCs w:val="24"/>
        </w:rPr>
        <w:t>υποσαχάρια</w:t>
      </w:r>
      <w:proofErr w:type="spellEnd"/>
      <w:r w:rsidR="002363E1" w:rsidRPr="002363E1">
        <w:rPr>
          <w:rFonts w:ascii="Times New Roman" w:hAnsi="Times New Roman" w:cs="Times New Roman"/>
          <w:sz w:val="24"/>
          <w:szCs w:val="24"/>
        </w:rPr>
        <w:t>)</w:t>
      </w:r>
      <w:r w:rsidR="00E95BFF">
        <w:rPr>
          <w:rFonts w:ascii="Times New Roman" w:hAnsi="Times New Roman" w:cs="Times New Roman"/>
          <w:sz w:val="24"/>
          <w:szCs w:val="24"/>
        </w:rPr>
        <w:t xml:space="preserve">, η </w:t>
      </w:r>
      <w:r w:rsidR="002363E1" w:rsidRPr="002363E1">
        <w:rPr>
          <w:rFonts w:ascii="Times New Roman" w:hAnsi="Times New Roman" w:cs="Times New Roman"/>
          <w:sz w:val="24"/>
          <w:szCs w:val="24"/>
        </w:rPr>
        <w:t>Μέση Ανατολή</w:t>
      </w:r>
      <w:r w:rsidR="00E95BFF">
        <w:rPr>
          <w:rFonts w:ascii="Times New Roman" w:hAnsi="Times New Roman" w:cs="Times New Roman"/>
          <w:sz w:val="24"/>
          <w:szCs w:val="24"/>
        </w:rPr>
        <w:t xml:space="preserve"> και η </w:t>
      </w:r>
      <w:r w:rsidR="002363E1" w:rsidRPr="002363E1">
        <w:rPr>
          <w:rFonts w:ascii="Times New Roman" w:hAnsi="Times New Roman" w:cs="Times New Roman"/>
          <w:sz w:val="24"/>
          <w:szCs w:val="24"/>
        </w:rPr>
        <w:t>Ασία (κυρίως Ινδία, Πακιστάν, Ιράν)</w:t>
      </w:r>
      <w:r w:rsidR="00E95BFF">
        <w:rPr>
          <w:rFonts w:ascii="Times New Roman" w:hAnsi="Times New Roman" w:cs="Times New Roman"/>
          <w:sz w:val="24"/>
          <w:szCs w:val="24"/>
        </w:rPr>
        <w:t xml:space="preserve"> ενώ σπ</w:t>
      </w:r>
      <w:r w:rsidR="00E95BFF" w:rsidRPr="00E95BFF">
        <w:rPr>
          <w:rFonts w:ascii="Times New Roman" w:hAnsi="Times New Roman" w:cs="Times New Roman"/>
          <w:sz w:val="24"/>
          <w:szCs w:val="24"/>
        </w:rPr>
        <w:t>άνια</w:t>
      </w:r>
      <w:r w:rsidR="00E95BFF">
        <w:rPr>
          <w:rFonts w:ascii="Times New Roman" w:hAnsi="Times New Roman" w:cs="Times New Roman"/>
          <w:sz w:val="24"/>
          <w:szCs w:val="24"/>
        </w:rPr>
        <w:t xml:space="preserve"> έ</w:t>
      </w:r>
      <w:r w:rsidR="002363E1" w:rsidRPr="002363E1">
        <w:rPr>
          <w:rFonts w:ascii="Times New Roman" w:hAnsi="Times New Roman" w:cs="Times New Roman"/>
          <w:sz w:val="24"/>
          <w:szCs w:val="24"/>
        </w:rPr>
        <w:t xml:space="preserve">χουν καταγραφεί κρούσματα </w:t>
      </w:r>
      <w:r w:rsidR="00E95BFF" w:rsidRPr="00E95BFF">
        <w:rPr>
          <w:rFonts w:ascii="Times New Roman" w:hAnsi="Times New Roman" w:cs="Times New Roman"/>
          <w:sz w:val="24"/>
          <w:szCs w:val="24"/>
        </w:rPr>
        <w:t xml:space="preserve">στην Ελλάδα </w:t>
      </w:r>
      <w:r w:rsidR="00E95BFF">
        <w:rPr>
          <w:rFonts w:ascii="Times New Roman" w:hAnsi="Times New Roman" w:cs="Times New Roman"/>
          <w:sz w:val="24"/>
          <w:szCs w:val="24"/>
        </w:rPr>
        <w:t>και στην Τουρκία.</w:t>
      </w:r>
    </w:p>
    <w:p w:rsidR="002363E1" w:rsidRPr="002363E1" w:rsidRDefault="00E95BFF" w:rsidP="002363E1">
      <w:pPr>
        <w:jc w:val="both"/>
        <w:rPr>
          <w:rFonts w:ascii="Times New Roman" w:hAnsi="Times New Roman" w:cs="Times New Roman"/>
          <w:sz w:val="24"/>
          <w:szCs w:val="24"/>
        </w:rPr>
      </w:pPr>
      <w:r>
        <w:rPr>
          <w:rFonts w:ascii="Times New Roman" w:hAnsi="Times New Roman" w:cs="Times New Roman"/>
          <w:sz w:val="24"/>
          <w:szCs w:val="24"/>
        </w:rPr>
        <w:t>Όσον αφορά την κλινική ε</w:t>
      </w:r>
      <w:r w:rsidR="002363E1" w:rsidRPr="002363E1">
        <w:rPr>
          <w:rFonts w:ascii="Times New Roman" w:hAnsi="Times New Roman" w:cs="Times New Roman"/>
          <w:sz w:val="24"/>
          <w:szCs w:val="24"/>
        </w:rPr>
        <w:t>ικόνα</w:t>
      </w:r>
      <w:r>
        <w:rPr>
          <w:rFonts w:ascii="Times New Roman" w:hAnsi="Times New Roman" w:cs="Times New Roman"/>
          <w:sz w:val="24"/>
          <w:szCs w:val="24"/>
        </w:rPr>
        <w:t>, η νόσος εμφανίζεται αιφνίδια</w:t>
      </w:r>
      <w:r w:rsidR="00E1383D">
        <w:rPr>
          <w:rFonts w:ascii="Times New Roman" w:hAnsi="Times New Roman" w:cs="Times New Roman"/>
          <w:sz w:val="24"/>
          <w:szCs w:val="24"/>
        </w:rPr>
        <w:t>, μετά από επώαση 1–14</w:t>
      </w:r>
      <w:r w:rsidR="002363E1" w:rsidRPr="002363E1">
        <w:rPr>
          <w:rFonts w:ascii="Times New Roman" w:hAnsi="Times New Roman" w:cs="Times New Roman"/>
          <w:sz w:val="24"/>
          <w:szCs w:val="24"/>
        </w:rPr>
        <w:t xml:space="preserve"> ημερών</w:t>
      </w:r>
      <w:r>
        <w:rPr>
          <w:rFonts w:ascii="Times New Roman" w:hAnsi="Times New Roman" w:cs="Times New Roman"/>
          <w:sz w:val="24"/>
          <w:szCs w:val="24"/>
        </w:rPr>
        <w:t xml:space="preserve"> σε τρία (3) σ</w:t>
      </w:r>
      <w:r w:rsidR="002363E1" w:rsidRPr="002363E1">
        <w:rPr>
          <w:rFonts w:ascii="Times New Roman" w:hAnsi="Times New Roman" w:cs="Times New Roman"/>
          <w:sz w:val="24"/>
          <w:szCs w:val="24"/>
        </w:rPr>
        <w:t>τάδια:</w:t>
      </w:r>
    </w:p>
    <w:p w:rsidR="002363E1" w:rsidRPr="002363E1" w:rsidRDefault="00E95BFF" w:rsidP="002363E1">
      <w:pPr>
        <w:jc w:val="both"/>
        <w:rPr>
          <w:rFonts w:ascii="Times New Roman" w:hAnsi="Times New Roman" w:cs="Times New Roman"/>
          <w:sz w:val="24"/>
          <w:szCs w:val="24"/>
        </w:rPr>
      </w:pPr>
      <w:r>
        <w:rPr>
          <w:rFonts w:ascii="Times New Roman" w:hAnsi="Times New Roman" w:cs="Times New Roman"/>
          <w:sz w:val="24"/>
          <w:szCs w:val="24"/>
        </w:rPr>
        <w:t xml:space="preserve">1. </w:t>
      </w:r>
      <w:r w:rsidR="002363E1" w:rsidRPr="00E95BFF">
        <w:rPr>
          <w:rFonts w:ascii="Times New Roman" w:hAnsi="Times New Roman" w:cs="Times New Roman"/>
          <w:b/>
          <w:sz w:val="24"/>
          <w:szCs w:val="24"/>
        </w:rPr>
        <w:t>Προδρομικό στάδιο (1–7 ημέρες):</w:t>
      </w:r>
      <w:r>
        <w:rPr>
          <w:rFonts w:ascii="Times New Roman" w:hAnsi="Times New Roman" w:cs="Times New Roman"/>
          <w:sz w:val="24"/>
          <w:szCs w:val="24"/>
        </w:rPr>
        <w:t xml:space="preserve"> υ</w:t>
      </w:r>
      <w:r w:rsidR="002363E1" w:rsidRPr="002363E1">
        <w:rPr>
          <w:rFonts w:ascii="Times New Roman" w:hAnsi="Times New Roman" w:cs="Times New Roman"/>
          <w:sz w:val="24"/>
          <w:szCs w:val="24"/>
        </w:rPr>
        <w:t>ψηλός πυρετός</w:t>
      </w:r>
      <w:r>
        <w:rPr>
          <w:rFonts w:ascii="Times New Roman" w:hAnsi="Times New Roman" w:cs="Times New Roman"/>
          <w:sz w:val="24"/>
          <w:szCs w:val="24"/>
        </w:rPr>
        <w:t xml:space="preserve"> με ρίγος, κ</w:t>
      </w:r>
      <w:r w:rsidR="002363E1" w:rsidRPr="002363E1">
        <w:rPr>
          <w:rFonts w:ascii="Times New Roman" w:hAnsi="Times New Roman" w:cs="Times New Roman"/>
          <w:sz w:val="24"/>
          <w:szCs w:val="24"/>
        </w:rPr>
        <w:t xml:space="preserve">εφαλαλγία, μυαλγίες, </w:t>
      </w:r>
      <w:r>
        <w:rPr>
          <w:rFonts w:ascii="Times New Roman" w:hAnsi="Times New Roman" w:cs="Times New Roman"/>
          <w:sz w:val="24"/>
          <w:szCs w:val="24"/>
        </w:rPr>
        <w:t xml:space="preserve">αρθραλγίες, </w:t>
      </w:r>
      <w:r w:rsidR="0038316E">
        <w:rPr>
          <w:rFonts w:ascii="Times New Roman" w:hAnsi="Times New Roman" w:cs="Times New Roman"/>
          <w:sz w:val="24"/>
          <w:szCs w:val="24"/>
        </w:rPr>
        <w:t xml:space="preserve">υπνηλία, κόπωση, </w:t>
      </w:r>
      <w:r w:rsidR="002363E1" w:rsidRPr="002363E1">
        <w:rPr>
          <w:rFonts w:ascii="Times New Roman" w:hAnsi="Times New Roman" w:cs="Times New Roman"/>
          <w:sz w:val="24"/>
          <w:szCs w:val="24"/>
        </w:rPr>
        <w:t>ναυτία</w:t>
      </w:r>
      <w:r w:rsidR="0038316E">
        <w:rPr>
          <w:rFonts w:ascii="Times New Roman" w:hAnsi="Times New Roman" w:cs="Times New Roman"/>
          <w:sz w:val="24"/>
          <w:szCs w:val="24"/>
        </w:rPr>
        <w:t>,-εμετοί, ε</w:t>
      </w:r>
      <w:r w:rsidR="002363E1" w:rsidRPr="002363E1">
        <w:rPr>
          <w:rFonts w:ascii="Times New Roman" w:hAnsi="Times New Roman" w:cs="Times New Roman"/>
          <w:sz w:val="24"/>
          <w:szCs w:val="24"/>
        </w:rPr>
        <w:t>ρυθρότητα προσώπου και ματιών</w:t>
      </w:r>
      <w:r w:rsidR="0038316E">
        <w:rPr>
          <w:rFonts w:ascii="Times New Roman" w:hAnsi="Times New Roman" w:cs="Times New Roman"/>
          <w:sz w:val="24"/>
          <w:szCs w:val="24"/>
        </w:rPr>
        <w:t>, φ</w:t>
      </w:r>
      <w:r w:rsidR="002363E1" w:rsidRPr="002363E1">
        <w:rPr>
          <w:rFonts w:ascii="Times New Roman" w:hAnsi="Times New Roman" w:cs="Times New Roman"/>
          <w:sz w:val="24"/>
          <w:szCs w:val="24"/>
        </w:rPr>
        <w:t>ωτοφοβία</w:t>
      </w:r>
      <w:r w:rsidR="0038316E">
        <w:rPr>
          <w:rFonts w:ascii="Times New Roman" w:hAnsi="Times New Roman" w:cs="Times New Roman"/>
          <w:sz w:val="24"/>
          <w:szCs w:val="24"/>
        </w:rPr>
        <w:t>.</w:t>
      </w:r>
    </w:p>
    <w:p w:rsidR="002363E1" w:rsidRPr="0038316E" w:rsidRDefault="0038316E" w:rsidP="002363E1">
      <w:pPr>
        <w:jc w:val="both"/>
        <w:rPr>
          <w:rFonts w:ascii="Times New Roman" w:hAnsi="Times New Roman" w:cs="Times New Roman"/>
          <w:b/>
          <w:sz w:val="24"/>
          <w:szCs w:val="24"/>
        </w:rPr>
      </w:pPr>
      <w:r>
        <w:rPr>
          <w:rFonts w:ascii="Times New Roman" w:hAnsi="Times New Roman" w:cs="Times New Roman"/>
          <w:sz w:val="24"/>
          <w:szCs w:val="24"/>
        </w:rPr>
        <w:t xml:space="preserve">2. </w:t>
      </w:r>
      <w:r w:rsidR="002363E1" w:rsidRPr="0038316E">
        <w:rPr>
          <w:rFonts w:ascii="Times New Roman" w:hAnsi="Times New Roman" w:cs="Times New Roman"/>
          <w:b/>
          <w:sz w:val="24"/>
          <w:szCs w:val="24"/>
        </w:rPr>
        <w:t>Αιμορραγικό στάδιο:</w:t>
      </w:r>
      <w:r>
        <w:rPr>
          <w:rFonts w:ascii="Times New Roman" w:hAnsi="Times New Roman" w:cs="Times New Roman"/>
          <w:b/>
          <w:sz w:val="24"/>
          <w:szCs w:val="24"/>
        </w:rPr>
        <w:t xml:space="preserve"> </w:t>
      </w:r>
      <w:r w:rsidR="002363E1" w:rsidRPr="002363E1">
        <w:rPr>
          <w:rFonts w:ascii="Times New Roman" w:hAnsi="Times New Roman" w:cs="Times New Roman"/>
          <w:sz w:val="24"/>
          <w:szCs w:val="24"/>
        </w:rPr>
        <w:t>Ρινορραγίες, αιματουρία, αιμορραγία από ούλα ή το πεπτικό</w:t>
      </w:r>
      <w:r>
        <w:rPr>
          <w:rFonts w:ascii="Times New Roman" w:hAnsi="Times New Roman" w:cs="Times New Roman"/>
          <w:sz w:val="24"/>
          <w:szCs w:val="24"/>
        </w:rPr>
        <w:t>,</w:t>
      </w:r>
      <w:r>
        <w:rPr>
          <w:rFonts w:ascii="Times New Roman" w:hAnsi="Times New Roman" w:cs="Times New Roman"/>
          <w:b/>
          <w:sz w:val="24"/>
          <w:szCs w:val="24"/>
        </w:rPr>
        <w:t xml:space="preserve"> ε</w:t>
      </w:r>
      <w:r w:rsidR="002363E1" w:rsidRPr="002363E1">
        <w:rPr>
          <w:rFonts w:ascii="Times New Roman" w:hAnsi="Times New Roman" w:cs="Times New Roman"/>
          <w:sz w:val="24"/>
          <w:szCs w:val="24"/>
        </w:rPr>
        <w:t xml:space="preserve">κχυμώσεις και </w:t>
      </w:r>
      <w:proofErr w:type="spellStart"/>
      <w:r w:rsidR="002363E1" w:rsidRPr="002363E1">
        <w:rPr>
          <w:rFonts w:ascii="Times New Roman" w:hAnsi="Times New Roman" w:cs="Times New Roman"/>
          <w:sz w:val="24"/>
          <w:szCs w:val="24"/>
        </w:rPr>
        <w:t>πετέχειες</w:t>
      </w:r>
      <w:proofErr w:type="spellEnd"/>
      <w:r>
        <w:rPr>
          <w:rFonts w:ascii="Times New Roman" w:hAnsi="Times New Roman" w:cs="Times New Roman"/>
          <w:sz w:val="24"/>
          <w:szCs w:val="24"/>
        </w:rPr>
        <w:t>, η</w:t>
      </w:r>
      <w:r w:rsidR="002363E1" w:rsidRPr="002363E1">
        <w:rPr>
          <w:rFonts w:ascii="Times New Roman" w:hAnsi="Times New Roman" w:cs="Times New Roman"/>
          <w:sz w:val="24"/>
          <w:szCs w:val="24"/>
        </w:rPr>
        <w:t xml:space="preserve">πατική βλάβη, </w:t>
      </w:r>
      <w:proofErr w:type="spellStart"/>
      <w:r w:rsidR="002363E1" w:rsidRPr="002363E1">
        <w:rPr>
          <w:rFonts w:ascii="Times New Roman" w:hAnsi="Times New Roman" w:cs="Times New Roman"/>
          <w:sz w:val="24"/>
          <w:szCs w:val="24"/>
        </w:rPr>
        <w:t>πολυοργανική</w:t>
      </w:r>
      <w:proofErr w:type="spellEnd"/>
      <w:r w:rsidR="002363E1" w:rsidRPr="002363E1">
        <w:rPr>
          <w:rFonts w:ascii="Times New Roman" w:hAnsi="Times New Roman" w:cs="Times New Roman"/>
          <w:sz w:val="24"/>
          <w:szCs w:val="24"/>
        </w:rPr>
        <w:t xml:space="preserve"> ανεπάρκεια</w:t>
      </w:r>
      <w:r>
        <w:rPr>
          <w:rFonts w:ascii="Times New Roman" w:hAnsi="Times New Roman" w:cs="Times New Roman"/>
          <w:sz w:val="24"/>
          <w:szCs w:val="24"/>
        </w:rPr>
        <w:t xml:space="preserve">, </w:t>
      </w:r>
      <w:r>
        <w:rPr>
          <w:rFonts w:ascii="Times New Roman" w:hAnsi="Times New Roman" w:cs="Times New Roman"/>
          <w:sz w:val="24"/>
          <w:szCs w:val="24"/>
          <w:lang w:val="en-US"/>
        </w:rPr>
        <w:t>shock</w:t>
      </w:r>
      <w:r>
        <w:rPr>
          <w:rFonts w:ascii="Times New Roman" w:hAnsi="Times New Roman" w:cs="Times New Roman"/>
          <w:sz w:val="24"/>
          <w:szCs w:val="24"/>
        </w:rPr>
        <w:t>.</w:t>
      </w:r>
    </w:p>
    <w:p w:rsidR="002363E1" w:rsidRDefault="0038316E" w:rsidP="002363E1">
      <w:pPr>
        <w:jc w:val="both"/>
        <w:rPr>
          <w:rFonts w:ascii="Times New Roman" w:hAnsi="Times New Roman" w:cs="Times New Roman"/>
          <w:sz w:val="24"/>
          <w:szCs w:val="24"/>
        </w:rPr>
      </w:pPr>
      <w:r>
        <w:rPr>
          <w:rFonts w:ascii="Times New Roman" w:hAnsi="Times New Roman" w:cs="Times New Roman"/>
          <w:sz w:val="24"/>
          <w:szCs w:val="24"/>
        </w:rPr>
        <w:t xml:space="preserve">3. </w:t>
      </w:r>
      <w:r w:rsidRPr="0038316E">
        <w:rPr>
          <w:rFonts w:ascii="Times New Roman" w:hAnsi="Times New Roman" w:cs="Times New Roman"/>
          <w:b/>
          <w:sz w:val="24"/>
          <w:szCs w:val="24"/>
        </w:rPr>
        <w:t>Στάδιο</w:t>
      </w:r>
      <w:r>
        <w:rPr>
          <w:rFonts w:ascii="Times New Roman" w:hAnsi="Times New Roman" w:cs="Times New Roman"/>
          <w:b/>
          <w:sz w:val="24"/>
          <w:szCs w:val="24"/>
        </w:rPr>
        <w:t xml:space="preserve"> α</w:t>
      </w:r>
      <w:r w:rsidR="002363E1" w:rsidRPr="0038316E">
        <w:rPr>
          <w:rFonts w:ascii="Times New Roman" w:hAnsi="Times New Roman" w:cs="Times New Roman"/>
          <w:b/>
          <w:sz w:val="24"/>
          <w:szCs w:val="24"/>
        </w:rPr>
        <w:t>νάρρ</w:t>
      </w:r>
      <w:r>
        <w:rPr>
          <w:rFonts w:ascii="Times New Roman" w:hAnsi="Times New Roman" w:cs="Times New Roman"/>
          <w:b/>
          <w:sz w:val="24"/>
          <w:szCs w:val="24"/>
        </w:rPr>
        <w:t>ωσης</w:t>
      </w:r>
      <w:r w:rsidR="002363E1" w:rsidRPr="002363E1">
        <w:rPr>
          <w:rFonts w:ascii="Times New Roman" w:hAnsi="Times New Roman" w:cs="Times New Roman"/>
          <w:sz w:val="24"/>
          <w:szCs w:val="24"/>
        </w:rPr>
        <w:t>:</w:t>
      </w:r>
      <w:r>
        <w:rPr>
          <w:rFonts w:ascii="Times New Roman" w:hAnsi="Times New Roman" w:cs="Times New Roman"/>
          <w:sz w:val="24"/>
          <w:szCs w:val="24"/>
        </w:rPr>
        <w:t xml:space="preserve"> σε όσους επιζήσουν η </w:t>
      </w:r>
      <w:r w:rsidR="002363E1" w:rsidRPr="002363E1">
        <w:rPr>
          <w:rFonts w:ascii="Times New Roman" w:hAnsi="Times New Roman" w:cs="Times New Roman"/>
          <w:sz w:val="24"/>
          <w:szCs w:val="24"/>
        </w:rPr>
        <w:t>αποκατάσταση</w:t>
      </w:r>
      <w:r>
        <w:rPr>
          <w:rFonts w:ascii="Times New Roman" w:hAnsi="Times New Roman" w:cs="Times New Roman"/>
          <w:sz w:val="24"/>
          <w:szCs w:val="24"/>
        </w:rPr>
        <w:t xml:space="preserve"> είναι α</w:t>
      </w:r>
      <w:r w:rsidRPr="0038316E">
        <w:rPr>
          <w:rFonts w:ascii="Times New Roman" w:hAnsi="Times New Roman" w:cs="Times New Roman"/>
          <w:sz w:val="24"/>
          <w:szCs w:val="24"/>
        </w:rPr>
        <w:t>ργή</w:t>
      </w:r>
      <w:r>
        <w:rPr>
          <w:rFonts w:ascii="Times New Roman" w:hAnsi="Times New Roman" w:cs="Times New Roman"/>
          <w:sz w:val="24"/>
          <w:szCs w:val="24"/>
        </w:rPr>
        <w:t xml:space="preserve"> ενώ εμφανίζεται μεγάλη αδυναμία και κ</w:t>
      </w:r>
      <w:r w:rsidR="002363E1" w:rsidRPr="002363E1">
        <w:rPr>
          <w:rFonts w:ascii="Times New Roman" w:hAnsi="Times New Roman" w:cs="Times New Roman"/>
          <w:sz w:val="24"/>
          <w:szCs w:val="24"/>
        </w:rPr>
        <w:t>ατάθλιψη</w:t>
      </w:r>
      <w:r>
        <w:rPr>
          <w:rFonts w:ascii="Times New Roman" w:hAnsi="Times New Roman" w:cs="Times New Roman"/>
          <w:sz w:val="24"/>
          <w:szCs w:val="24"/>
        </w:rPr>
        <w:t>.</w:t>
      </w:r>
    </w:p>
    <w:p w:rsidR="00E1383D" w:rsidRPr="002363E1" w:rsidRDefault="00E1383D" w:rsidP="002363E1">
      <w:pPr>
        <w:jc w:val="both"/>
        <w:rPr>
          <w:rFonts w:ascii="Times New Roman" w:hAnsi="Times New Roman" w:cs="Times New Roman"/>
          <w:sz w:val="24"/>
          <w:szCs w:val="24"/>
        </w:rPr>
      </w:pPr>
      <w:r w:rsidRPr="00E1383D">
        <w:rPr>
          <w:rFonts w:ascii="Times New Roman" w:hAnsi="Times New Roman" w:cs="Times New Roman"/>
          <w:sz w:val="24"/>
          <w:szCs w:val="24"/>
        </w:rPr>
        <w:t>Η νόσος έχει υψηλή θνητότητα (30-50% στους νοσηλευόμενους ασθενείς) κα</w:t>
      </w:r>
      <w:r>
        <w:rPr>
          <w:rFonts w:ascii="Times New Roman" w:hAnsi="Times New Roman" w:cs="Times New Roman"/>
          <w:sz w:val="24"/>
          <w:szCs w:val="24"/>
        </w:rPr>
        <w:t xml:space="preserve">θώς δεν υπάρχει ειδική θεραπεία ενώ κατά 85% είναι συνήθως </w:t>
      </w:r>
      <w:proofErr w:type="spellStart"/>
      <w:r>
        <w:rPr>
          <w:rFonts w:ascii="Times New Roman" w:hAnsi="Times New Roman" w:cs="Times New Roman"/>
          <w:sz w:val="24"/>
          <w:szCs w:val="24"/>
        </w:rPr>
        <w:t>ασυμπτωματική</w:t>
      </w:r>
      <w:proofErr w:type="spellEnd"/>
      <w:r>
        <w:rPr>
          <w:rFonts w:ascii="Times New Roman" w:hAnsi="Times New Roman" w:cs="Times New Roman"/>
          <w:sz w:val="24"/>
          <w:szCs w:val="24"/>
        </w:rPr>
        <w:t>.</w:t>
      </w:r>
    </w:p>
    <w:p w:rsidR="00373BB5" w:rsidRPr="002363E1" w:rsidRDefault="0038316E" w:rsidP="002363E1">
      <w:pPr>
        <w:jc w:val="both"/>
        <w:rPr>
          <w:rFonts w:ascii="Times New Roman" w:hAnsi="Times New Roman" w:cs="Times New Roman"/>
          <w:sz w:val="24"/>
          <w:szCs w:val="24"/>
        </w:rPr>
      </w:pPr>
      <w:r w:rsidRPr="0038316E">
        <w:rPr>
          <w:rFonts w:ascii="Times New Roman" w:hAnsi="Times New Roman" w:cs="Times New Roman"/>
          <w:sz w:val="24"/>
          <w:szCs w:val="24"/>
        </w:rPr>
        <w:t>Η δ</w:t>
      </w:r>
      <w:r w:rsidR="002363E1" w:rsidRPr="0038316E">
        <w:rPr>
          <w:rFonts w:ascii="Times New Roman" w:hAnsi="Times New Roman" w:cs="Times New Roman"/>
          <w:sz w:val="24"/>
          <w:szCs w:val="24"/>
        </w:rPr>
        <w:t>ιάγνωση</w:t>
      </w:r>
      <w:r w:rsidRPr="0038316E">
        <w:rPr>
          <w:rFonts w:ascii="Times New Roman" w:hAnsi="Times New Roman" w:cs="Times New Roman"/>
          <w:sz w:val="24"/>
          <w:szCs w:val="24"/>
        </w:rPr>
        <w:t xml:space="preserve"> γίνεται με α</w:t>
      </w:r>
      <w:r w:rsidR="002363E1" w:rsidRPr="0038316E">
        <w:rPr>
          <w:rFonts w:ascii="Times New Roman" w:hAnsi="Times New Roman" w:cs="Times New Roman"/>
          <w:sz w:val="24"/>
          <w:szCs w:val="24"/>
        </w:rPr>
        <w:t>νίχνευση του ιού μέσω RT-PCR (σε πρώιμο στάδιο)</w:t>
      </w:r>
      <w:r w:rsidRPr="0038316E">
        <w:rPr>
          <w:rFonts w:ascii="Times New Roman" w:hAnsi="Times New Roman" w:cs="Times New Roman"/>
          <w:sz w:val="24"/>
          <w:szCs w:val="24"/>
        </w:rPr>
        <w:t>, α</w:t>
      </w:r>
      <w:r w:rsidR="002363E1" w:rsidRPr="0038316E">
        <w:rPr>
          <w:rFonts w:ascii="Times New Roman" w:hAnsi="Times New Roman" w:cs="Times New Roman"/>
          <w:sz w:val="24"/>
          <w:szCs w:val="24"/>
        </w:rPr>
        <w:t xml:space="preserve">ντισώματα </w:t>
      </w:r>
      <w:proofErr w:type="spellStart"/>
      <w:r w:rsidR="002363E1" w:rsidRPr="0038316E">
        <w:rPr>
          <w:rFonts w:ascii="Times New Roman" w:hAnsi="Times New Roman" w:cs="Times New Roman"/>
          <w:sz w:val="24"/>
          <w:szCs w:val="24"/>
        </w:rPr>
        <w:t>IgM</w:t>
      </w:r>
      <w:proofErr w:type="spellEnd"/>
      <w:r w:rsidR="002363E1" w:rsidRPr="0038316E">
        <w:rPr>
          <w:rFonts w:ascii="Times New Roman" w:hAnsi="Times New Roman" w:cs="Times New Roman"/>
          <w:sz w:val="24"/>
          <w:szCs w:val="24"/>
        </w:rPr>
        <w:t xml:space="preserve"> και </w:t>
      </w:r>
      <w:proofErr w:type="spellStart"/>
      <w:r w:rsidR="002363E1" w:rsidRPr="0038316E">
        <w:rPr>
          <w:rFonts w:ascii="Times New Roman" w:hAnsi="Times New Roman" w:cs="Times New Roman"/>
          <w:sz w:val="24"/>
          <w:szCs w:val="24"/>
        </w:rPr>
        <w:t>IgG</w:t>
      </w:r>
      <w:proofErr w:type="spellEnd"/>
      <w:r w:rsidR="002363E1" w:rsidRPr="0038316E">
        <w:rPr>
          <w:rFonts w:ascii="Times New Roman" w:hAnsi="Times New Roman" w:cs="Times New Roman"/>
          <w:sz w:val="24"/>
          <w:szCs w:val="24"/>
        </w:rPr>
        <w:t xml:space="preserve"> μέσω ELISA (σε καθυστερημένο στάδιο)</w:t>
      </w:r>
      <w:r w:rsidRPr="0038316E">
        <w:rPr>
          <w:rFonts w:ascii="Times New Roman" w:hAnsi="Times New Roman" w:cs="Times New Roman"/>
          <w:sz w:val="24"/>
          <w:szCs w:val="24"/>
        </w:rPr>
        <w:t xml:space="preserve"> ενώ α</w:t>
      </w:r>
      <w:r w:rsidR="002363E1" w:rsidRPr="0038316E">
        <w:rPr>
          <w:rFonts w:ascii="Times New Roman" w:hAnsi="Times New Roman" w:cs="Times New Roman"/>
          <w:sz w:val="24"/>
          <w:szCs w:val="24"/>
        </w:rPr>
        <w:t xml:space="preserve">παιτείται εργαστήριο υψηλής </w:t>
      </w:r>
      <w:proofErr w:type="spellStart"/>
      <w:r w:rsidR="002363E1" w:rsidRPr="0038316E">
        <w:rPr>
          <w:rFonts w:ascii="Times New Roman" w:hAnsi="Times New Roman" w:cs="Times New Roman"/>
          <w:sz w:val="24"/>
          <w:szCs w:val="24"/>
        </w:rPr>
        <w:t>βιοασφάλειας</w:t>
      </w:r>
      <w:proofErr w:type="spellEnd"/>
      <w:r w:rsidR="002363E1" w:rsidRPr="0038316E">
        <w:rPr>
          <w:rFonts w:ascii="Times New Roman" w:hAnsi="Times New Roman" w:cs="Times New Roman"/>
          <w:sz w:val="24"/>
          <w:szCs w:val="24"/>
        </w:rPr>
        <w:t xml:space="preserve"> (BSL-4) λόγω υψηλής μεταδοτικότητας</w:t>
      </w:r>
      <w:r w:rsidR="00063B81">
        <w:rPr>
          <w:rFonts w:ascii="Times New Roman" w:hAnsi="Times New Roman" w:cs="Times New Roman"/>
          <w:sz w:val="24"/>
          <w:szCs w:val="24"/>
        </w:rPr>
        <w:t xml:space="preserve">. </w:t>
      </w:r>
      <w:r w:rsidR="002363E1" w:rsidRPr="002363E1">
        <w:rPr>
          <w:rFonts w:ascii="Times New Roman" w:hAnsi="Times New Roman" w:cs="Times New Roman"/>
          <w:sz w:val="24"/>
          <w:szCs w:val="24"/>
        </w:rPr>
        <w:t>Δεν υπάρχει ειδική θεραπεία</w:t>
      </w:r>
      <w:r>
        <w:rPr>
          <w:rFonts w:ascii="Times New Roman" w:hAnsi="Times New Roman" w:cs="Times New Roman"/>
          <w:sz w:val="24"/>
          <w:szCs w:val="24"/>
        </w:rPr>
        <w:t xml:space="preserve"> και χ</w:t>
      </w:r>
      <w:r w:rsidR="002363E1" w:rsidRPr="002363E1">
        <w:rPr>
          <w:rFonts w:ascii="Times New Roman" w:hAnsi="Times New Roman" w:cs="Times New Roman"/>
          <w:sz w:val="24"/>
          <w:szCs w:val="24"/>
        </w:rPr>
        <w:t>ορηγείται υποστηρικτική αγωγή</w:t>
      </w:r>
      <w:r>
        <w:rPr>
          <w:rFonts w:ascii="Times New Roman" w:hAnsi="Times New Roman" w:cs="Times New Roman"/>
          <w:sz w:val="24"/>
          <w:szCs w:val="24"/>
        </w:rPr>
        <w:t xml:space="preserve">. Η </w:t>
      </w:r>
      <w:proofErr w:type="spellStart"/>
      <w:r>
        <w:rPr>
          <w:rFonts w:ascii="Times New Roman" w:hAnsi="Times New Roman" w:cs="Times New Roman"/>
          <w:sz w:val="24"/>
          <w:szCs w:val="24"/>
        </w:rPr>
        <w:t>ριμπαβιρίνη</w:t>
      </w:r>
      <w:proofErr w:type="spellEnd"/>
      <w:r>
        <w:rPr>
          <w:rFonts w:ascii="Times New Roman" w:hAnsi="Times New Roman" w:cs="Times New Roman"/>
          <w:sz w:val="24"/>
          <w:szCs w:val="24"/>
        </w:rPr>
        <w:t xml:space="preserve"> επίσης που χρησιμοποιήθηκε σε ορισμένες</w:t>
      </w:r>
      <w:r w:rsidR="002363E1" w:rsidRPr="002363E1">
        <w:rPr>
          <w:rFonts w:ascii="Times New Roman" w:hAnsi="Times New Roman" w:cs="Times New Roman"/>
          <w:sz w:val="24"/>
          <w:szCs w:val="24"/>
        </w:rPr>
        <w:t xml:space="preserve"> π</w:t>
      </w:r>
      <w:r>
        <w:rPr>
          <w:rFonts w:ascii="Times New Roman" w:hAnsi="Times New Roman" w:cs="Times New Roman"/>
          <w:sz w:val="24"/>
          <w:szCs w:val="24"/>
        </w:rPr>
        <w:t xml:space="preserve">εριπτώσεις έχει </w:t>
      </w:r>
      <w:r w:rsidR="002363E1" w:rsidRPr="002363E1">
        <w:rPr>
          <w:rFonts w:ascii="Times New Roman" w:hAnsi="Times New Roman" w:cs="Times New Roman"/>
          <w:sz w:val="24"/>
          <w:szCs w:val="24"/>
        </w:rPr>
        <w:t>αμφί</w:t>
      </w:r>
      <w:r>
        <w:rPr>
          <w:rFonts w:ascii="Times New Roman" w:hAnsi="Times New Roman" w:cs="Times New Roman"/>
          <w:sz w:val="24"/>
          <w:szCs w:val="24"/>
        </w:rPr>
        <w:t xml:space="preserve">βολα  αποτελέσματα. </w:t>
      </w:r>
      <w:r w:rsidR="002363E1" w:rsidRPr="002363E1">
        <w:rPr>
          <w:rFonts w:ascii="Times New Roman" w:hAnsi="Times New Roman" w:cs="Times New Roman"/>
          <w:sz w:val="24"/>
          <w:szCs w:val="24"/>
        </w:rPr>
        <w:t>Απαραίτητη στενή παρακολούθηση και εντατική υποστήριξη (υγρά, μετάγγιση, διατήρηση πίεσης)</w:t>
      </w:r>
      <w:r w:rsidR="00F6707D">
        <w:rPr>
          <w:rFonts w:ascii="Times New Roman" w:hAnsi="Times New Roman" w:cs="Times New Roman"/>
          <w:sz w:val="24"/>
          <w:szCs w:val="24"/>
        </w:rPr>
        <w:t>.</w:t>
      </w:r>
    </w:p>
    <w:p w:rsidR="00F6707D" w:rsidRDefault="00373BB5" w:rsidP="00373BB5">
      <w:pPr>
        <w:jc w:val="both"/>
        <w:rPr>
          <w:rFonts w:ascii="Times New Roman" w:hAnsi="Times New Roman" w:cs="Times New Roman"/>
          <w:sz w:val="24"/>
          <w:szCs w:val="24"/>
        </w:rPr>
      </w:pPr>
      <w:r w:rsidRPr="00373BB5">
        <w:rPr>
          <w:rFonts w:ascii="Times New Roman" w:hAnsi="Times New Roman" w:cs="Times New Roman"/>
          <w:sz w:val="24"/>
          <w:szCs w:val="24"/>
        </w:rPr>
        <w:lastRenderedPageBreak/>
        <w:t>Ωστόσο, επειδή τα νοσήματα που μπορεί να μεταδώσουν τα τσιμπούρια, εάν είναι μολυσμένα, μπορεί να είναι σοβαρά (όπως το συγκεκριμένο νόσημα), θα πρέπει να λαμβάνονται προφυλάξεις. Συγκεκρ</w:t>
      </w:r>
      <w:r>
        <w:rPr>
          <w:rFonts w:ascii="Times New Roman" w:hAnsi="Times New Roman" w:cs="Times New Roman"/>
          <w:sz w:val="24"/>
          <w:szCs w:val="24"/>
        </w:rPr>
        <w:t xml:space="preserve">ιμένα, </w:t>
      </w:r>
      <w:r w:rsidR="00B27FE5">
        <w:rPr>
          <w:rFonts w:ascii="Times New Roman" w:hAnsi="Times New Roman" w:cs="Times New Roman"/>
          <w:sz w:val="24"/>
          <w:szCs w:val="24"/>
        </w:rPr>
        <w:t xml:space="preserve">σύμφωνα με τον ΕΟΔΥ, </w:t>
      </w:r>
      <w:r>
        <w:rPr>
          <w:rFonts w:ascii="Times New Roman" w:hAnsi="Times New Roman" w:cs="Times New Roman"/>
          <w:sz w:val="24"/>
          <w:szCs w:val="24"/>
        </w:rPr>
        <w:t>συστήνονται τα παρακάτω:</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Αποφεύγετε περιοχές όπου μπορεί να υπάρχουν τσιμπούρια (δάση, λιβάδια, περιοχές με δέντρα, θάμνους, ψηλά χόρτα, σωρούς φύλλων, πυκνή βλάστηση).</w:t>
      </w:r>
    </w:p>
    <w:p w:rsidR="00373BB5" w:rsidRPr="00F6707D" w:rsidRDefault="00373BB5" w:rsidP="00F6707D">
      <w:pPr>
        <w:ind w:left="360"/>
        <w:jc w:val="both"/>
        <w:rPr>
          <w:rFonts w:ascii="Times New Roman" w:hAnsi="Times New Roman" w:cs="Times New Roman"/>
          <w:sz w:val="24"/>
          <w:szCs w:val="24"/>
        </w:rPr>
      </w:pPr>
      <w:r w:rsidRPr="00F6707D">
        <w:rPr>
          <w:rFonts w:ascii="Times New Roman" w:hAnsi="Times New Roman" w:cs="Times New Roman"/>
          <w:sz w:val="24"/>
          <w:szCs w:val="24"/>
        </w:rPr>
        <w:t>Σε περίπτωση που είναι αναγκαίο να βρεθείτε σε περιοχές όπου πιθανόν υπάρχουν τσιμπούρια:</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Περπατάτε πάντα στο κέντρο των μονοπατιών και όχι μέσα σε πυκνή βλάστηση.</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Φοράτε ρούχα ανοιχτού χρώματος (για να βλέπετε εύκολα τα τσιμπούρια) και κατά προτίμηση μπλούζες με μακριά μανίκια, μακριά παντελόνια, ψηλές κάλτσες και μπότες/κλειστά παπούτσια. Βάζετε το παντελόνι μέσα από τις κάλτσες και τις μπότες. Φοράτε γάντια, ιδίως, όταν αγγίζετε χόρτα/ φυτά ή ζώα με τα χέρια σας (βάζετε τα μανίκια της μπλούζας μέσα στα γάντια).</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Βάζετε εντομοαπωθητικά σπρέι ή λοσιόν στο γυμνό/ακάλυπτο δέρμα και επάνω από τα ρούχα σας (σύμφωνα με τις οδηγίες χρήσης).</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Μην ξαπλώνετε και μην κάθεστε απευθείας στο έδαφος στην ύπαιθρο.</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Κάντε ντους ή μπάνιο αμέσως μετά την επιστροφή σας από την ύπαιθρο.</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Εξετάζετε προσεκτικά τα ρούχα και το δέρμα σας για τσιμπούρια, κατά τη διάρκεια και μετά τη δραστηριότητα στην ύπαιθρο. Αφού επιστρέψετε σπίτι, βγάλτε τα ρούχα, τις κάλτσες και τα παπούτσια σας έξω από το σπίτι και ελέγξτε τα για τσιμπούρια.</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Εάν εντοπίσετε τσιμπούρι στα ρούχα σας, αφαιρέστε το προσεκτικά (όχι με γυμνά χέρια).</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Αν βρείτε τσιμπούρι στο σώμα σας, αυτό θα πρέπει να αφαιρεθεί όσο το δυνατόν πιο γρήγορα και με σωστό τρόπο, με κατάλληλη λαβίδα/ τσιμπιδάκι. Εάν δεν ξέρετε τον σωστό τρόπο αφαίρεσης του τσιμπουριού ή δεν έχετε την κατάλληλη λαβίδα, ΜΗΝ βγάζετε μόνοι σας το τσιμπούρι, αλλά πηγαίνετε άμεσα στον ιατρό, στο πιο κοντινό Κέντρο Υγείας ή Νοσοκομείο.</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ΜΗΝ πιάνετε το τσιμπούρι με γυμνά χέρια, αλλά πάντα με γάντια. ΜΗΝ ζουλήξετε, ΜΗΝ σπάσετε, ΜΗΝ συμπιέσετε και ΜΗΝ τρυπήσετε το σώμα του τσιμπουριού.</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ΜΗΝ «ενοχλείτε» το τσιμπούρι όταν είναι προσκολλημένο στο δέρμα (π.χ. μην ρίχνετε πάνω στο τσιμπούρι λάδι, οινόπνευμα, βαζελίνη, πετρέλαιο).</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Εφαρμόστε στα ζώα σας προληπτικά θεραπεία ενάντια στα τσιμπούρια σε τακτά χρονικά διαστήματα, σύμφωνα πάντα με τις οδηγίες κτηνιάτρου και διενεργείτε τακτικές απεντομώσεις σε στάβλους/ κτηνοτροφικές μονάδες..</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Φοράτε γάντια και προστατευτικό ρουχισμό, όταν έρχεστε σε επαφή με ζώα ή με το αίμα ή άλλους ιστούς/ εκκρίσεις ζώων, π.χ. κατά τη σφαγή ζώων.</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Ισχύει η πάγια οδηγία να πίνετε μόνο παστεριωμένο γάλα και να μην τρώτε φρέσκα μαλακά τυριά, εάν δεν έχουν ωριμάσει σύμφωνα με το προβλεπόμενο, απαιτούμενο χρονικό διάστημα. Επίσης, να μην καταναλώνετε γαλακτοκομικά προϊόντα, εάν δεν γνωρίζετε ότι τηρήθηκε η σωστή διαδικασία παρασκευής τους για την προστασία σας από διάφορα νοσήματα που μεταδίδονται με αυτόν τον τρόπο.</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Για τη μείωση κινδύνου μετάδοσης από άνθρωπο σε άνθρωπο:</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Αποφεύγετε τη στενή φυσική επαφή με ύποπτα ή επιβεβαιωμένα περιστατικά αιμορραγικού πυρετού.</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Φοράτε γάντια και προστατευτικό εξοπλισμό κατά τη φροντίδα ασθενών.</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Πλένετε τακτικά τα χέρια σας μετά τη φροντίδα ασθενών.</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Για επαγγελματίες υγείας: εφαρμόζετε αυστηρά τις βασικές προφυλάξεις πρόληψης και ελέγχου λοιμώξεων, κατά την εξέταση, φροντίδα και περίθαλψη ασθενών.</w:t>
      </w:r>
    </w:p>
    <w:p w:rsidR="00373BB5" w:rsidRPr="00F6707D" w:rsidRDefault="00373BB5" w:rsidP="00F6707D">
      <w:pPr>
        <w:pStyle w:val="a3"/>
        <w:numPr>
          <w:ilvl w:val="0"/>
          <w:numId w:val="2"/>
        </w:numPr>
        <w:jc w:val="both"/>
        <w:rPr>
          <w:rFonts w:ascii="Times New Roman" w:hAnsi="Times New Roman" w:cs="Times New Roman"/>
          <w:sz w:val="24"/>
          <w:szCs w:val="24"/>
        </w:rPr>
      </w:pPr>
      <w:r w:rsidRPr="00F6707D">
        <w:rPr>
          <w:rFonts w:ascii="Times New Roman" w:hAnsi="Times New Roman" w:cs="Times New Roman"/>
          <w:sz w:val="24"/>
          <w:szCs w:val="24"/>
        </w:rPr>
        <w:t>Δεν υπάρχει εγκεκριμένο εμβόλιο για ευρεία χρήση.</w:t>
      </w:r>
    </w:p>
    <w:p w:rsidR="002363E1" w:rsidRPr="004C465E" w:rsidRDefault="004C465E" w:rsidP="004C465E">
      <w:pPr>
        <w:jc w:val="center"/>
        <w:rPr>
          <w:rFonts w:ascii="Times New Roman" w:hAnsi="Times New Roman" w:cs="Times New Roman"/>
          <w:b/>
          <w:sz w:val="24"/>
          <w:szCs w:val="24"/>
        </w:rPr>
      </w:pPr>
      <w:r w:rsidRPr="004C465E">
        <w:rPr>
          <w:rFonts w:ascii="Times New Roman" w:hAnsi="Times New Roman" w:cs="Times New Roman"/>
          <w:b/>
          <w:sz w:val="24"/>
          <w:szCs w:val="24"/>
        </w:rPr>
        <w:t>ΑΠΟ ΤΟ ΓΡΑΦΕΙΟ ΤΥΠΟΥ ΤΟΥ ΙΣΛ</w:t>
      </w:r>
    </w:p>
    <w:p w:rsidR="002363E1" w:rsidRPr="002363E1" w:rsidRDefault="002363E1" w:rsidP="002363E1">
      <w:pPr>
        <w:jc w:val="both"/>
        <w:rPr>
          <w:rFonts w:ascii="Times New Roman" w:hAnsi="Times New Roman" w:cs="Times New Roman"/>
          <w:sz w:val="24"/>
          <w:szCs w:val="24"/>
        </w:rPr>
      </w:pPr>
    </w:p>
    <w:p w:rsidR="002363E1" w:rsidRPr="002363E1" w:rsidRDefault="002363E1" w:rsidP="002363E1">
      <w:pPr>
        <w:jc w:val="both"/>
        <w:rPr>
          <w:rFonts w:ascii="Times New Roman" w:hAnsi="Times New Roman" w:cs="Times New Roman"/>
          <w:sz w:val="24"/>
          <w:szCs w:val="24"/>
        </w:rPr>
      </w:pPr>
    </w:p>
    <w:p w:rsidR="002363E1" w:rsidRPr="002363E1" w:rsidRDefault="002363E1" w:rsidP="002363E1">
      <w:pPr>
        <w:jc w:val="both"/>
        <w:rPr>
          <w:rFonts w:ascii="Times New Roman" w:hAnsi="Times New Roman" w:cs="Times New Roman"/>
          <w:sz w:val="24"/>
          <w:szCs w:val="24"/>
        </w:rPr>
      </w:pPr>
    </w:p>
    <w:p w:rsidR="002363E1" w:rsidRPr="002363E1" w:rsidRDefault="002363E1" w:rsidP="002363E1">
      <w:pPr>
        <w:jc w:val="both"/>
        <w:rPr>
          <w:rFonts w:ascii="Times New Roman" w:hAnsi="Times New Roman" w:cs="Times New Roman"/>
          <w:sz w:val="24"/>
          <w:szCs w:val="24"/>
        </w:rPr>
      </w:pPr>
    </w:p>
    <w:p w:rsidR="00F423DE" w:rsidRPr="002363E1" w:rsidRDefault="00F423DE" w:rsidP="002363E1">
      <w:pPr>
        <w:jc w:val="both"/>
        <w:rPr>
          <w:rFonts w:ascii="Times New Roman" w:hAnsi="Times New Roman" w:cs="Times New Roman"/>
          <w:sz w:val="24"/>
          <w:szCs w:val="24"/>
        </w:rPr>
      </w:pPr>
    </w:p>
    <w:sectPr w:rsidR="00F423DE" w:rsidRPr="002363E1" w:rsidSect="004C465E">
      <w:pgSz w:w="11906" w:h="16838"/>
      <w:pgMar w:top="426" w:right="991"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AF6F18"/>
    <w:multiLevelType w:val="hybridMultilevel"/>
    <w:tmpl w:val="74CC1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9AC08A1"/>
    <w:multiLevelType w:val="hybridMultilevel"/>
    <w:tmpl w:val="912CE1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2363E1"/>
    <w:rsid w:val="00063B81"/>
    <w:rsid w:val="000F07CA"/>
    <w:rsid w:val="0012068B"/>
    <w:rsid w:val="00227D72"/>
    <w:rsid w:val="002363E1"/>
    <w:rsid w:val="00373BB5"/>
    <w:rsid w:val="0038316E"/>
    <w:rsid w:val="004C08BA"/>
    <w:rsid w:val="004C465E"/>
    <w:rsid w:val="00726BFC"/>
    <w:rsid w:val="00784118"/>
    <w:rsid w:val="007C2A15"/>
    <w:rsid w:val="008D23F2"/>
    <w:rsid w:val="009173B5"/>
    <w:rsid w:val="00B27FE5"/>
    <w:rsid w:val="00C70706"/>
    <w:rsid w:val="00CE5A64"/>
    <w:rsid w:val="00E1383D"/>
    <w:rsid w:val="00E20AD1"/>
    <w:rsid w:val="00E754CA"/>
    <w:rsid w:val="00E95BFF"/>
    <w:rsid w:val="00F423DE"/>
    <w:rsid w:val="00F6267C"/>
    <w:rsid w:val="00F6707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3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707D"/>
    <w:pPr>
      <w:ind w:left="720"/>
      <w:contextualSpacing/>
    </w:pPr>
  </w:style>
  <w:style w:type="character" w:styleId="-">
    <w:name w:val="Hyperlink"/>
    <w:basedOn w:val="a0"/>
    <w:semiHidden/>
    <w:unhideWhenUsed/>
    <w:rsid w:val="00CE5A64"/>
    <w:rPr>
      <w:color w:val="0000FF"/>
      <w:u w:val="single"/>
    </w:rPr>
  </w:style>
</w:styles>
</file>

<file path=word/webSettings.xml><?xml version="1.0" encoding="utf-8"?>
<w:webSettings xmlns:r="http://schemas.openxmlformats.org/officeDocument/2006/relationships" xmlns:w="http://schemas.openxmlformats.org/wordprocessingml/2006/main">
  <w:divs>
    <w:div w:id="153231570">
      <w:bodyDiv w:val="1"/>
      <w:marLeft w:val="0"/>
      <w:marRight w:val="0"/>
      <w:marTop w:val="0"/>
      <w:marBottom w:val="0"/>
      <w:divBdr>
        <w:top w:val="none" w:sz="0" w:space="0" w:color="auto"/>
        <w:left w:val="none" w:sz="0" w:space="0" w:color="auto"/>
        <w:bottom w:val="none" w:sz="0" w:space="0" w:color="auto"/>
        <w:right w:val="none" w:sz="0" w:space="0" w:color="auto"/>
      </w:divBdr>
      <w:divsChild>
        <w:div w:id="1222132518">
          <w:marLeft w:val="0"/>
          <w:marRight w:val="0"/>
          <w:marTop w:val="0"/>
          <w:marBottom w:val="0"/>
          <w:divBdr>
            <w:top w:val="none" w:sz="0" w:space="0" w:color="auto"/>
            <w:left w:val="none" w:sz="0" w:space="0" w:color="auto"/>
            <w:bottom w:val="none" w:sz="0" w:space="0" w:color="auto"/>
            <w:right w:val="none" w:sz="0" w:space="0" w:color="auto"/>
          </w:divBdr>
          <w:divsChild>
            <w:div w:id="500507005">
              <w:marLeft w:val="0"/>
              <w:marRight w:val="0"/>
              <w:marTop w:val="0"/>
              <w:marBottom w:val="0"/>
              <w:divBdr>
                <w:top w:val="none" w:sz="0" w:space="0" w:color="auto"/>
                <w:left w:val="none" w:sz="0" w:space="0" w:color="auto"/>
                <w:bottom w:val="none" w:sz="0" w:space="0" w:color="auto"/>
                <w:right w:val="none" w:sz="0" w:space="0" w:color="auto"/>
              </w:divBdr>
              <w:divsChild>
                <w:div w:id="531503660">
                  <w:marLeft w:val="0"/>
                  <w:marRight w:val="0"/>
                  <w:marTop w:val="0"/>
                  <w:marBottom w:val="0"/>
                  <w:divBdr>
                    <w:top w:val="none" w:sz="0" w:space="0" w:color="auto"/>
                    <w:left w:val="none" w:sz="0" w:space="0" w:color="auto"/>
                    <w:bottom w:val="none" w:sz="0" w:space="0" w:color="auto"/>
                    <w:right w:val="none" w:sz="0" w:space="0" w:color="auto"/>
                  </w:divBdr>
                  <w:divsChild>
                    <w:div w:id="17892506">
                      <w:marLeft w:val="0"/>
                      <w:marRight w:val="0"/>
                      <w:marTop w:val="0"/>
                      <w:marBottom w:val="0"/>
                      <w:divBdr>
                        <w:top w:val="none" w:sz="0" w:space="0" w:color="auto"/>
                        <w:left w:val="none" w:sz="0" w:space="0" w:color="auto"/>
                        <w:bottom w:val="none" w:sz="0" w:space="0" w:color="auto"/>
                        <w:right w:val="none" w:sz="0" w:space="0" w:color="auto"/>
                      </w:divBdr>
                      <w:divsChild>
                        <w:div w:id="1595242918">
                          <w:marLeft w:val="0"/>
                          <w:marRight w:val="0"/>
                          <w:marTop w:val="0"/>
                          <w:marBottom w:val="0"/>
                          <w:divBdr>
                            <w:top w:val="none" w:sz="0" w:space="0" w:color="auto"/>
                            <w:left w:val="none" w:sz="0" w:space="0" w:color="auto"/>
                            <w:bottom w:val="none" w:sz="0" w:space="0" w:color="auto"/>
                            <w:right w:val="none" w:sz="0" w:space="0" w:color="auto"/>
                          </w:divBdr>
                          <w:divsChild>
                            <w:div w:id="1642953746">
                              <w:marLeft w:val="0"/>
                              <w:marRight w:val="0"/>
                              <w:marTop w:val="0"/>
                              <w:marBottom w:val="0"/>
                              <w:divBdr>
                                <w:top w:val="none" w:sz="0" w:space="0" w:color="auto"/>
                                <w:left w:val="none" w:sz="0" w:space="0" w:color="auto"/>
                                <w:bottom w:val="none" w:sz="0" w:space="0" w:color="auto"/>
                                <w:right w:val="none" w:sz="0" w:space="0" w:color="auto"/>
                              </w:divBdr>
                              <w:divsChild>
                                <w:div w:id="1403405146">
                                  <w:marLeft w:val="0"/>
                                  <w:marRight w:val="0"/>
                                  <w:marTop w:val="0"/>
                                  <w:marBottom w:val="0"/>
                                  <w:divBdr>
                                    <w:top w:val="none" w:sz="0" w:space="0" w:color="auto"/>
                                    <w:left w:val="none" w:sz="0" w:space="0" w:color="auto"/>
                                    <w:bottom w:val="none" w:sz="0" w:space="0" w:color="auto"/>
                                    <w:right w:val="none" w:sz="0" w:space="0" w:color="auto"/>
                                  </w:divBdr>
                                  <w:divsChild>
                                    <w:div w:id="1772429995">
                                      <w:marLeft w:val="0"/>
                                      <w:marRight w:val="0"/>
                                      <w:marTop w:val="0"/>
                                      <w:marBottom w:val="0"/>
                                      <w:divBdr>
                                        <w:top w:val="none" w:sz="0" w:space="0" w:color="auto"/>
                                        <w:left w:val="none" w:sz="0" w:space="0" w:color="auto"/>
                                        <w:bottom w:val="none" w:sz="0" w:space="0" w:color="auto"/>
                                        <w:right w:val="none" w:sz="0" w:space="0" w:color="auto"/>
                                      </w:divBdr>
                                      <w:divsChild>
                                        <w:div w:id="2102943263">
                                          <w:marLeft w:val="0"/>
                                          <w:marRight w:val="0"/>
                                          <w:marTop w:val="0"/>
                                          <w:marBottom w:val="0"/>
                                          <w:divBdr>
                                            <w:top w:val="none" w:sz="0" w:space="0" w:color="auto"/>
                                            <w:left w:val="none" w:sz="0" w:space="0" w:color="auto"/>
                                            <w:bottom w:val="none" w:sz="0" w:space="0" w:color="auto"/>
                                            <w:right w:val="none" w:sz="0" w:space="0" w:color="auto"/>
                                          </w:divBdr>
                                          <w:divsChild>
                                            <w:div w:id="1639143960">
                                              <w:marLeft w:val="0"/>
                                              <w:marRight w:val="0"/>
                                              <w:marTop w:val="0"/>
                                              <w:marBottom w:val="0"/>
                                              <w:divBdr>
                                                <w:top w:val="none" w:sz="0" w:space="0" w:color="auto"/>
                                                <w:left w:val="none" w:sz="0" w:space="0" w:color="auto"/>
                                                <w:bottom w:val="none" w:sz="0" w:space="0" w:color="auto"/>
                                                <w:right w:val="none" w:sz="0" w:space="0" w:color="auto"/>
                                              </w:divBdr>
                                              <w:divsChild>
                                                <w:div w:id="1152797620">
                                                  <w:marLeft w:val="0"/>
                                                  <w:marRight w:val="0"/>
                                                  <w:marTop w:val="0"/>
                                                  <w:marBottom w:val="0"/>
                                                  <w:divBdr>
                                                    <w:top w:val="none" w:sz="0" w:space="0" w:color="auto"/>
                                                    <w:left w:val="none" w:sz="0" w:space="0" w:color="auto"/>
                                                    <w:bottom w:val="none" w:sz="0" w:space="0" w:color="auto"/>
                                                    <w:right w:val="none" w:sz="0" w:space="0" w:color="auto"/>
                                                  </w:divBdr>
                                                  <w:divsChild>
                                                    <w:div w:id="208040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088850">
                                      <w:marLeft w:val="0"/>
                                      <w:marRight w:val="0"/>
                                      <w:marTop w:val="0"/>
                                      <w:marBottom w:val="0"/>
                                      <w:divBdr>
                                        <w:top w:val="none" w:sz="0" w:space="0" w:color="auto"/>
                                        <w:left w:val="none" w:sz="0" w:space="0" w:color="auto"/>
                                        <w:bottom w:val="none" w:sz="0" w:space="0" w:color="auto"/>
                                        <w:right w:val="none" w:sz="0" w:space="0" w:color="auto"/>
                                      </w:divBdr>
                                      <w:divsChild>
                                        <w:div w:id="36086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319027">
          <w:marLeft w:val="0"/>
          <w:marRight w:val="0"/>
          <w:marTop w:val="0"/>
          <w:marBottom w:val="0"/>
          <w:divBdr>
            <w:top w:val="none" w:sz="0" w:space="0" w:color="auto"/>
            <w:left w:val="none" w:sz="0" w:space="0" w:color="auto"/>
            <w:bottom w:val="none" w:sz="0" w:space="0" w:color="auto"/>
            <w:right w:val="none" w:sz="0" w:space="0" w:color="auto"/>
          </w:divBdr>
          <w:divsChild>
            <w:div w:id="1341657672">
              <w:marLeft w:val="0"/>
              <w:marRight w:val="0"/>
              <w:marTop w:val="0"/>
              <w:marBottom w:val="0"/>
              <w:divBdr>
                <w:top w:val="none" w:sz="0" w:space="0" w:color="auto"/>
                <w:left w:val="none" w:sz="0" w:space="0" w:color="auto"/>
                <w:bottom w:val="none" w:sz="0" w:space="0" w:color="auto"/>
                <w:right w:val="none" w:sz="0" w:space="0" w:color="auto"/>
              </w:divBdr>
              <w:divsChild>
                <w:div w:id="1549098943">
                  <w:marLeft w:val="0"/>
                  <w:marRight w:val="0"/>
                  <w:marTop w:val="0"/>
                  <w:marBottom w:val="0"/>
                  <w:divBdr>
                    <w:top w:val="none" w:sz="0" w:space="0" w:color="auto"/>
                    <w:left w:val="none" w:sz="0" w:space="0" w:color="auto"/>
                    <w:bottom w:val="none" w:sz="0" w:space="0" w:color="auto"/>
                    <w:right w:val="none" w:sz="0" w:space="0" w:color="auto"/>
                  </w:divBdr>
                  <w:divsChild>
                    <w:div w:id="326370120">
                      <w:marLeft w:val="0"/>
                      <w:marRight w:val="0"/>
                      <w:marTop w:val="0"/>
                      <w:marBottom w:val="0"/>
                      <w:divBdr>
                        <w:top w:val="none" w:sz="0" w:space="0" w:color="auto"/>
                        <w:left w:val="none" w:sz="0" w:space="0" w:color="auto"/>
                        <w:bottom w:val="none" w:sz="0" w:space="0" w:color="auto"/>
                        <w:right w:val="none" w:sz="0" w:space="0" w:color="auto"/>
                      </w:divBdr>
                      <w:divsChild>
                        <w:div w:id="1782919278">
                          <w:marLeft w:val="0"/>
                          <w:marRight w:val="0"/>
                          <w:marTop w:val="0"/>
                          <w:marBottom w:val="0"/>
                          <w:divBdr>
                            <w:top w:val="none" w:sz="0" w:space="0" w:color="auto"/>
                            <w:left w:val="none" w:sz="0" w:space="0" w:color="auto"/>
                            <w:bottom w:val="none" w:sz="0" w:space="0" w:color="auto"/>
                            <w:right w:val="none" w:sz="0" w:space="0" w:color="auto"/>
                          </w:divBdr>
                          <w:divsChild>
                            <w:div w:id="2121796041">
                              <w:marLeft w:val="0"/>
                              <w:marRight w:val="0"/>
                              <w:marTop w:val="0"/>
                              <w:marBottom w:val="0"/>
                              <w:divBdr>
                                <w:top w:val="none" w:sz="0" w:space="0" w:color="auto"/>
                                <w:left w:val="none" w:sz="0" w:space="0" w:color="auto"/>
                                <w:bottom w:val="none" w:sz="0" w:space="0" w:color="auto"/>
                                <w:right w:val="none" w:sz="0" w:space="0" w:color="auto"/>
                              </w:divBdr>
                              <w:divsChild>
                                <w:div w:id="491070860">
                                  <w:marLeft w:val="0"/>
                                  <w:marRight w:val="0"/>
                                  <w:marTop w:val="0"/>
                                  <w:marBottom w:val="0"/>
                                  <w:divBdr>
                                    <w:top w:val="none" w:sz="0" w:space="0" w:color="auto"/>
                                    <w:left w:val="none" w:sz="0" w:space="0" w:color="auto"/>
                                    <w:bottom w:val="none" w:sz="0" w:space="0" w:color="auto"/>
                                    <w:right w:val="none" w:sz="0" w:space="0" w:color="auto"/>
                                  </w:divBdr>
                                  <w:divsChild>
                                    <w:div w:id="54395621">
                                      <w:marLeft w:val="0"/>
                                      <w:marRight w:val="0"/>
                                      <w:marTop w:val="0"/>
                                      <w:marBottom w:val="0"/>
                                      <w:divBdr>
                                        <w:top w:val="none" w:sz="0" w:space="0" w:color="auto"/>
                                        <w:left w:val="none" w:sz="0" w:space="0" w:color="auto"/>
                                        <w:bottom w:val="none" w:sz="0" w:space="0" w:color="auto"/>
                                        <w:right w:val="none" w:sz="0" w:space="0" w:color="auto"/>
                                      </w:divBdr>
                                      <w:divsChild>
                                        <w:div w:id="1790008787">
                                          <w:marLeft w:val="0"/>
                                          <w:marRight w:val="0"/>
                                          <w:marTop w:val="0"/>
                                          <w:marBottom w:val="0"/>
                                          <w:divBdr>
                                            <w:top w:val="none" w:sz="0" w:space="0" w:color="auto"/>
                                            <w:left w:val="none" w:sz="0" w:space="0" w:color="auto"/>
                                            <w:bottom w:val="none" w:sz="0" w:space="0" w:color="auto"/>
                                            <w:right w:val="none" w:sz="0" w:space="0" w:color="auto"/>
                                          </w:divBdr>
                                          <w:divsChild>
                                            <w:div w:id="1189761009">
                                              <w:marLeft w:val="0"/>
                                              <w:marRight w:val="0"/>
                                              <w:marTop w:val="0"/>
                                              <w:marBottom w:val="0"/>
                                              <w:divBdr>
                                                <w:top w:val="none" w:sz="0" w:space="0" w:color="auto"/>
                                                <w:left w:val="none" w:sz="0" w:space="0" w:color="auto"/>
                                                <w:bottom w:val="none" w:sz="0" w:space="0" w:color="auto"/>
                                                <w:right w:val="none" w:sz="0" w:space="0" w:color="auto"/>
                                              </w:divBdr>
                                              <w:divsChild>
                                                <w:div w:id="165824909">
                                                  <w:marLeft w:val="0"/>
                                                  <w:marRight w:val="0"/>
                                                  <w:marTop w:val="0"/>
                                                  <w:marBottom w:val="0"/>
                                                  <w:divBdr>
                                                    <w:top w:val="none" w:sz="0" w:space="0" w:color="auto"/>
                                                    <w:left w:val="none" w:sz="0" w:space="0" w:color="auto"/>
                                                    <w:bottom w:val="none" w:sz="0" w:space="0" w:color="auto"/>
                                                    <w:right w:val="none" w:sz="0" w:space="0" w:color="auto"/>
                                                  </w:divBdr>
                                                  <w:divsChild>
                                                    <w:div w:id="1713071028">
                                                      <w:marLeft w:val="0"/>
                                                      <w:marRight w:val="0"/>
                                                      <w:marTop w:val="0"/>
                                                      <w:marBottom w:val="0"/>
                                                      <w:divBdr>
                                                        <w:top w:val="none" w:sz="0" w:space="0" w:color="auto"/>
                                                        <w:left w:val="none" w:sz="0" w:space="0" w:color="auto"/>
                                                        <w:bottom w:val="none" w:sz="0" w:space="0" w:color="auto"/>
                                                        <w:right w:val="none" w:sz="0" w:space="0" w:color="auto"/>
                                                      </w:divBdr>
                                                      <w:divsChild>
                                                        <w:div w:id="524295286">
                                                          <w:marLeft w:val="0"/>
                                                          <w:marRight w:val="0"/>
                                                          <w:marTop w:val="0"/>
                                                          <w:marBottom w:val="0"/>
                                                          <w:divBdr>
                                                            <w:top w:val="none" w:sz="0" w:space="0" w:color="auto"/>
                                                            <w:left w:val="none" w:sz="0" w:space="0" w:color="auto"/>
                                                            <w:bottom w:val="none" w:sz="0" w:space="0" w:color="auto"/>
                                                            <w:right w:val="none" w:sz="0" w:space="0" w:color="auto"/>
                                                          </w:divBdr>
                                                          <w:divsChild>
                                                            <w:div w:id="1831630717">
                                                              <w:marLeft w:val="0"/>
                                                              <w:marRight w:val="0"/>
                                                              <w:marTop w:val="0"/>
                                                              <w:marBottom w:val="0"/>
                                                              <w:divBdr>
                                                                <w:top w:val="none" w:sz="0" w:space="0" w:color="auto"/>
                                                                <w:left w:val="none" w:sz="0" w:space="0" w:color="auto"/>
                                                                <w:bottom w:val="none" w:sz="0" w:space="0" w:color="auto"/>
                                                                <w:right w:val="none" w:sz="0" w:space="0" w:color="auto"/>
                                                              </w:divBdr>
                                                              <w:divsChild>
                                                                <w:div w:id="4680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0184947">
      <w:bodyDiv w:val="1"/>
      <w:marLeft w:val="0"/>
      <w:marRight w:val="0"/>
      <w:marTop w:val="0"/>
      <w:marBottom w:val="0"/>
      <w:divBdr>
        <w:top w:val="none" w:sz="0" w:space="0" w:color="auto"/>
        <w:left w:val="none" w:sz="0" w:space="0" w:color="auto"/>
        <w:bottom w:val="none" w:sz="0" w:space="0" w:color="auto"/>
        <w:right w:val="none" w:sz="0" w:space="0" w:color="auto"/>
      </w:divBdr>
    </w:div>
    <w:div w:id="1584946674">
      <w:bodyDiv w:val="1"/>
      <w:marLeft w:val="0"/>
      <w:marRight w:val="0"/>
      <w:marTop w:val="0"/>
      <w:marBottom w:val="0"/>
      <w:divBdr>
        <w:top w:val="none" w:sz="0" w:space="0" w:color="auto"/>
        <w:left w:val="none" w:sz="0" w:space="0" w:color="auto"/>
        <w:bottom w:val="none" w:sz="0" w:space="0" w:color="auto"/>
        <w:right w:val="none" w:sz="0" w:space="0" w:color="auto"/>
      </w:divBdr>
    </w:div>
    <w:div w:id="188725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983</Words>
  <Characters>5311</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2025-06-30T06:23:00Z</dcterms:created>
  <dcterms:modified xsi:type="dcterms:W3CDTF">2025-06-30T07:09:00Z</dcterms:modified>
</cp:coreProperties>
</file>