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23B6" w:rsidRDefault="008F23B6" w:rsidP="008F23B6">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ΕΛΛΗΝΙΚΗ ΔΗΜΟΚΡΑΤΙΑ</w:t>
      </w:r>
    </w:p>
    <w:p w:rsidR="008F23B6" w:rsidRDefault="008F23B6" w:rsidP="008F23B6">
      <w:pPr>
        <w:spacing w:after="0" w:line="240" w:lineRule="auto"/>
        <w:ind w:firstLine="720"/>
        <w:rPr>
          <w:rFonts w:ascii="Times New Roman" w:hAnsi="Times New Roman" w:cs="Times New Roman"/>
          <w:b/>
          <w:sz w:val="18"/>
          <w:szCs w:val="18"/>
        </w:rPr>
      </w:pPr>
      <w:r>
        <w:rPr>
          <w:rFonts w:ascii="Times New Roman" w:hAnsi="Times New Roman" w:cs="Times New Roman"/>
          <w:b/>
          <w:sz w:val="18"/>
          <w:szCs w:val="18"/>
        </w:rPr>
        <w:t xml:space="preserve">                                                                     ΥΠΟΥΡΓΕΙΟ ΥΓΕΙΑΣ </w:t>
      </w:r>
    </w:p>
    <w:p w:rsidR="008F23B6" w:rsidRDefault="008F23B6" w:rsidP="008F23B6">
      <w:pPr>
        <w:spacing w:after="0" w:line="240" w:lineRule="auto"/>
        <w:ind w:firstLine="720"/>
        <w:jc w:val="center"/>
        <w:rPr>
          <w:rFonts w:ascii="Times New Roman" w:hAnsi="Times New Roman" w:cs="Times New Roman"/>
          <w:b/>
          <w:spacing w:val="80"/>
          <w:sz w:val="18"/>
          <w:szCs w:val="18"/>
        </w:rPr>
      </w:pPr>
      <w:r>
        <w:rPr>
          <w:rFonts w:ascii="Times New Roman" w:hAnsi="Times New Roman" w:cs="Times New Roman"/>
          <w:b/>
          <w:spacing w:val="80"/>
          <w:sz w:val="18"/>
          <w:szCs w:val="18"/>
        </w:rPr>
        <w:t>ΙΑΤΡΙΚΟΣ ΣΥΛΛΟΓΟΣ ΛΑΡΙΣΑΣ</w:t>
      </w:r>
    </w:p>
    <w:p w:rsidR="008F23B6" w:rsidRDefault="008F23B6" w:rsidP="008F23B6">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   « Ο ΙΠΠΟΚΡΑΤΗΣ »</w:t>
      </w:r>
    </w:p>
    <w:p w:rsidR="008F23B6" w:rsidRPr="008F23B6" w:rsidRDefault="008F23B6" w:rsidP="008F23B6">
      <w:pPr>
        <w:spacing w:after="0" w:line="240" w:lineRule="auto"/>
        <w:jc w:val="center"/>
        <w:rPr>
          <w:rFonts w:ascii="Times New Roman" w:hAnsi="Times New Roman" w:cs="Times New Roman"/>
          <w:b/>
          <w:spacing w:val="60"/>
          <w:sz w:val="18"/>
          <w:szCs w:val="18"/>
        </w:rPr>
      </w:pPr>
      <w:r>
        <w:rPr>
          <w:rFonts w:ascii="Times New Roman" w:hAnsi="Times New Roman" w:cs="Times New Roman"/>
          <w:b/>
          <w:spacing w:val="60"/>
          <w:sz w:val="18"/>
          <w:szCs w:val="18"/>
        </w:rPr>
        <w:t xml:space="preserve">  Ν</w:t>
      </w:r>
      <w:r w:rsidRPr="008F23B6">
        <w:rPr>
          <w:rFonts w:ascii="Times New Roman" w:hAnsi="Times New Roman" w:cs="Times New Roman"/>
          <w:b/>
          <w:spacing w:val="60"/>
          <w:sz w:val="18"/>
          <w:szCs w:val="18"/>
        </w:rPr>
        <w:t>.</w:t>
      </w:r>
      <w:r>
        <w:rPr>
          <w:rFonts w:ascii="Times New Roman" w:hAnsi="Times New Roman" w:cs="Times New Roman"/>
          <w:b/>
          <w:spacing w:val="60"/>
          <w:sz w:val="18"/>
          <w:szCs w:val="18"/>
        </w:rPr>
        <w:t>Π</w:t>
      </w:r>
      <w:r w:rsidRPr="008F23B6">
        <w:rPr>
          <w:rFonts w:ascii="Times New Roman" w:hAnsi="Times New Roman" w:cs="Times New Roman"/>
          <w:b/>
          <w:spacing w:val="60"/>
          <w:sz w:val="18"/>
          <w:szCs w:val="18"/>
        </w:rPr>
        <w:t>.</w:t>
      </w:r>
      <w:r>
        <w:rPr>
          <w:rFonts w:ascii="Times New Roman" w:hAnsi="Times New Roman" w:cs="Times New Roman"/>
          <w:b/>
          <w:spacing w:val="60"/>
          <w:sz w:val="18"/>
          <w:szCs w:val="18"/>
        </w:rPr>
        <w:t>Δ</w:t>
      </w:r>
      <w:r w:rsidRPr="008F23B6">
        <w:rPr>
          <w:rFonts w:ascii="Times New Roman" w:hAnsi="Times New Roman" w:cs="Times New Roman"/>
          <w:b/>
          <w:spacing w:val="60"/>
          <w:sz w:val="18"/>
          <w:szCs w:val="18"/>
        </w:rPr>
        <w:t>.</w:t>
      </w:r>
      <w:r>
        <w:rPr>
          <w:rFonts w:ascii="Times New Roman" w:hAnsi="Times New Roman" w:cs="Times New Roman"/>
          <w:b/>
          <w:spacing w:val="60"/>
          <w:sz w:val="18"/>
          <w:szCs w:val="18"/>
        </w:rPr>
        <w:t>Δ</w:t>
      </w:r>
      <w:r w:rsidRPr="008F23B6">
        <w:rPr>
          <w:rFonts w:ascii="Times New Roman" w:hAnsi="Times New Roman" w:cs="Times New Roman"/>
          <w:b/>
          <w:spacing w:val="60"/>
          <w:sz w:val="18"/>
          <w:szCs w:val="18"/>
        </w:rPr>
        <w:t>.</w:t>
      </w:r>
    </w:p>
    <w:p w:rsidR="008F23B6" w:rsidRDefault="008F23B6" w:rsidP="008F23B6">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Pr>
          <w:rFonts w:ascii="Times New Roman" w:hAnsi="Times New Roman" w:cs="Times New Roman"/>
          <w:b/>
          <w:spacing w:val="60"/>
          <w:sz w:val="18"/>
          <w:szCs w:val="18"/>
          <w:lang w:val="en-GB"/>
        </w:rPr>
        <w:t>MEDICAL ASSOCIATION OF LARISSA</w:t>
      </w:r>
    </w:p>
    <w:p w:rsidR="008F23B6" w:rsidRPr="008F23B6" w:rsidRDefault="008F23B6" w:rsidP="008F23B6">
      <w:pPr>
        <w:spacing w:after="0" w:line="240" w:lineRule="auto"/>
        <w:ind w:firstLine="720"/>
        <w:jc w:val="center"/>
        <w:rPr>
          <w:rFonts w:ascii="Times New Roman" w:hAnsi="Times New Roman" w:cs="Times New Roman"/>
          <w:b/>
          <w:sz w:val="18"/>
          <w:szCs w:val="18"/>
          <w:lang w:val="en-US"/>
        </w:rPr>
      </w:pPr>
      <w:r w:rsidRPr="008F23B6">
        <w:rPr>
          <w:rFonts w:ascii="Times New Roman" w:hAnsi="Times New Roman" w:cs="Times New Roman"/>
          <w:b/>
          <w:sz w:val="18"/>
          <w:szCs w:val="18"/>
          <w:lang w:val="en-US"/>
        </w:rPr>
        <w:t>28</w:t>
      </w:r>
      <w:r>
        <w:rPr>
          <w:rFonts w:ascii="Times New Roman" w:hAnsi="Times New Roman" w:cs="Times New Roman"/>
          <w:b/>
          <w:sz w:val="18"/>
          <w:szCs w:val="18"/>
          <w:vertAlign w:val="superscript"/>
        </w:rPr>
        <w:t>ης</w:t>
      </w:r>
      <w:r w:rsidRPr="008F23B6">
        <w:rPr>
          <w:rFonts w:ascii="Times New Roman" w:hAnsi="Times New Roman" w:cs="Times New Roman"/>
          <w:b/>
          <w:sz w:val="18"/>
          <w:szCs w:val="18"/>
          <w:lang w:val="en-US"/>
        </w:rPr>
        <w:t xml:space="preserve"> </w:t>
      </w:r>
      <w:r>
        <w:rPr>
          <w:rFonts w:ascii="Times New Roman" w:hAnsi="Times New Roman" w:cs="Times New Roman"/>
          <w:b/>
          <w:sz w:val="18"/>
          <w:szCs w:val="18"/>
        </w:rPr>
        <w:t>ΟΚΤΩΒΡΙΟΥ</w:t>
      </w:r>
      <w:r w:rsidRPr="008F23B6">
        <w:rPr>
          <w:rFonts w:ascii="Times New Roman" w:hAnsi="Times New Roman" w:cs="Times New Roman"/>
          <w:b/>
          <w:sz w:val="18"/>
          <w:szCs w:val="18"/>
          <w:lang w:val="en-US"/>
        </w:rPr>
        <w:t xml:space="preserve"> 43*412 23 </w:t>
      </w:r>
      <w:r>
        <w:rPr>
          <w:rFonts w:ascii="Times New Roman" w:hAnsi="Times New Roman" w:cs="Times New Roman"/>
          <w:b/>
          <w:sz w:val="18"/>
          <w:szCs w:val="18"/>
        </w:rPr>
        <w:t>ΛΑΡΙΣΑ</w:t>
      </w:r>
      <w:r w:rsidRPr="008F23B6">
        <w:rPr>
          <w:rFonts w:ascii="Times New Roman" w:hAnsi="Times New Roman" w:cs="Times New Roman"/>
          <w:b/>
          <w:sz w:val="18"/>
          <w:szCs w:val="18"/>
          <w:lang w:val="en-US"/>
        </w:rPr>
        <w:t>*</w:t>
      </w:r>
      <w:proofErr w:type="gramStart"/>
      <w:r>
        <w:rPr>
          <w:rFonts w:ascii="Times New Roman" w:hAnsi="Times New Roman" w:cs="Times New Roman"/>
          <w:b/>
          <w:sz w:val="18"/>
          <w:szCs w:val="18"/>
        </w:rPr>
        <w:t>ΤΗΛ</w:t>
      </w:r>
      <w:r w:rsidRPr="008F23B6">
        <w:rPr>
          <w:rFonts w:ascii="Times New Roman" w:hAnsi="Times New Roman" w:cs="Times New Roman"/>
          <w:b/>
          <w:sz w:val="18"/>
          <w:szCs w:val="18"/>
          <w:lang w:val="en-US"/>
        </w:rPr>
        <w:t>.:2410</w:t>
      </w:r>
      <w:proofErr w:type="gramEnd"/>
      <w:r w:rsidRPr="008F23B6">
        <w:rPr>
          <w:rFonts w:ascii="Times New Roman" w:hAnsi="Times New Roman" w:cs="Times New Roman"/>
          <w:b/>
          <w:sz w:val="18"/>
          <w:szCs w:val="18"/>
          <w:lang w:val="en-US"/>
        </w:rPr>
        <w:t xml:space="preserve"> 236036-2410 287777*</w:t>
      </w:r>
      <w:r>
        <w:rPr>
          <w:rFonts w:ascii="Times New Roman" w:hAnsi="Times New Roman" w:cs="Times New Roman"/>
          <w:b/>
          <w:sz w:val="18"/>
          <w:szCs w:val="18"/>
          <w:lang w:val="en-GB"/>
        </w:rPr>
        <w:t>FAX</w:t>
      </w:r>
      <w:r w:rsidRPr="008F23B6">
        <w:rPr>
          <w:rFonts w:ascii="Times New Roman" w:hAnsi="Times New Roman" w:cs="Times New Roman"/>
          <w:b/>
          <w:sz w:val="18"/>
          <w:szCs w:val="18"/>
          <w:lang w:val="en-US"/>
        </w:rPr>
        <w:t>:2410 287777</w:t>
      </w:r>
    </w:p>
    <w:p w:rsidR="008F23B6" w:rsidRPr="008F23B6" w:rsidRDefault="008F23B6" w:rsidP="008F23B6">
      <w:pPr>
        <w:spacing w:after="0" w:line="240" w:lineRule="auto"/>
        <w:ind w:firstLine="720"/>
        <w:jc w:val="center"/>
        <w:rPr>
          <w:rFonts w:ascii="Times New Roman" w:hAnsi="Times New Roman" w:cs="Times New Roman"/>
          <w:b/>
          <w:sz w:val="18"/>
          <w:szCs w:val="18"/>
          <w:lang w:val="en-US"/>
        </w:rPr>
      </w:pPr>
      <w:proofErr w:type="gramStart"/>
      <w:r>
        <w:rPr>
          <w:rFonts w:ascii="Times New Roman" w:hAnsi="Times New Roman" w:cs="Times New Roman"/>
          <w:b/>
          <w:sz w:val="18"/>
          <w:szCs w:val="18"/>
          <w:lang w:val="en-GB"/>
        </w:rPr>
        <w:t>e</w:t>
      </w:r>
      <w:r w:rsidRPr="008F23B6">
        <w:rPr>
          <w:rFonts w:ascii="Times New Roman" w:hAnsi="Times New Roman" w:cs="Times New Roman"/>
          <w:b/>
          <w:sz w:val="18"/>
          <w:szCs w:val="18"/>
          <w:lang w:val="en-US"/>
        </w:rPr>
        <w:t>-</w:t>
      </w:r>
      <w:r>
        <w:rPr>
          <w:rFonts w:ascii="Times New Roman" w:hAnsi="Times New Roman" w:cs="Times New Roman"/>
          <w:b/>
          <w:sz w:val="18"/>
          <w:szCs w:val="18"/>
          <w:lang w:val="en-GB"/>
        </w:rPr>
        <w:t>mail</w:t>
      </w:r>
      <w:proofErr w:type="gramEnd"/>
      <w:r w:rsidRPr="008F23B6">
        <w:rPr>
          <w:rFonts w:ascii="Times New Roman" w:hAnsi="Times New Roman" w:cs="Times New Roman"/>
          <w:b/>
          <w:sz w:val="18"/>
          <w:szCs w:val="18"/>
          <w:lang w:val="en-US"/>
        </w:rPr>
        <w:t>:</w:t>
      </w:r>
      <w:hyperlink r:id="rId5" w:history="1">
        <w:r>
          <w:rPr>
            <w:rStyle w:val="-"/>
            <w:b/>
            <w:sz w:val="18"/>
            <w:szCs w:val="18"/>
            <w:lang w:val="en-GB"/>
          </w:rPr>
          <w:t>iatriko</w:t>
        </w:r>
        <w:r w:rsidRPr="008F23B6">
          <w:rPr>
            <w:rStyle w:val="-"/>
            <w:b/>
            <w:sz w:val="18"/>
            <w:szCs w:val="18"/>
            <w:lang w:val="en-US"/>
          </w:rPr>
          <w:t>2@</w:t>
        </w:r>
        <w:r>
          <w:rPr>
            <w:rStyle w:val="-"/>
            <w:b/>
            <w:sz w:val="18"/>
            <w:szCs w:val="18"/>
            <w:lang w:val="en-GB"/>
          </w:rPr>
          <w:t>otenet</w:t>
        </w:r>
        <w:r w:rsidRPr="008F23B6">
          <w:rPr>
            <w:rStyle w:val="-"/>
            <w:b/>
            <w:sz w:val="18"/>
            <w:szCs w:val="18"/>
            <w:lang w:val="en-US"/>
          </w:rPr>
          <w:t>.</w:t>
        </w:r>
        <w:r>
          <w:rPr>
            <w:rStyle w:val="-"/>
            <w:b/>
            <w:sz w:val="18"/>
            <w:szCs w:val="18"/>
            <w:lang w:val="en-GB"/>
          </w:rPr>
          <w:t>gr</w:t>
        </w:r>
        <w:r w:rsidRPr="008F23B6">
          <w:rPr>
            <w:rStyle w:val="-"/>
            <w:b/>
            <w:sz w:val="18"/>
            <w:szCs w:val="18"/>
            <w:lang w:val="en-US"/>
          </w:rPr>
          <w:t xml:space="preserve"> * </w:t>
        </w:r>
        <w:r>
          <w:rPr>
            <w:rStyle w:val="-"/>
            <w:b/>
            <w:sz w:val="18"/>
            <w:szCs w:val="18"/>
            <w:lang w:val="en-GB"/>
          </w:rPr>
          <w:t>website</w:t>
        </w:r>
        <w:r w:rsidRPr="008F23B6">
          <w:rPr>
            <w:rStyle w:val="-"/>
            <w:b/>
            <w:sz w:val="18"/>
            <w:szCs w:val="18"/>
            <w:lang w:val="en-US"/>
          </w:rPr>
          <w:t>:</w:t>
        </w:r>
        <w:r>
          <w:rPr>
            <w:rStyle w:val="-"/>
            <w:b/>
            <w:sz w:val="18"/>
            <w:szCs w:val="18"/>
            <w:lang w:val="en-GB"/>
          </w:rPr>
          <w:t>www</w:t>
        </w:r>
        <w:r w:rsidRPr="008F23B6">
          <w:rPr>
            <w:rStyle w:val="-"/>
            <w:b/>
            <w:sz w:val="18"/>
            <w:szCs w:val="18"/>
            <w:lang w:val="en-US"/>
          </w:rPr>
          <w:t>.</w:t>
        </w:r>
        <w:proofErr w:type="spellStart"/>
        <w:r>
          <w:rPr>
            <w:rStyle w:val="-"/>
            <w:b/>
            <w:sz w:val="18"/>
            <w:szCs w:val="18"/>
            <w:lang w:val="en-GB"/>
          </w:rPr>
          <w:t>isli</w:t>
        </w:r>
        <w:proofErr w:type="spellEnd"/>
        <w:r w:rsidRPr="008F23B6">
          <w:rPr>
            <w:rStyle w:val="-"/>
            <w:b/>
            <w:sz w:val="18"/>
            <w:szCs w:val="18"/>
            <w:lang w:val="en-US"/>
          </w:rPr>
          <w:t>.</w:t>
        </w:r>
        <w:proofErr w:type="spellStart"/>
        <w:r>
          <w:rPr>
            <w:rStyle w:val="-"/>
            <w:b/>
            <w:sz w:val="18"/>
            <w:szCs w:val="18"/>
            <w:lang w:val="en-GB"/>
          </w:rPr>
          <w:t>gr</w:t>
        </w:r>
        <w:proofErr w:type="spellEnd"/>
      </w:hyperlink>
      <w:r w:rsidRPr="008F23B6">
        <w:rPr>
          <w:rFonts w:ascii="Times New Roman" w:hAnsi="Times New Roman" w:cs="Times New Roman"/>
          <w:b/>
          <w:sz w:val="18"/>
          <w:szCs w:val="18"/>
          <w:lang w:val="en-US"/>
        </w:rPr>
        <w:t xml:space="preserve"> </w:t>
      </w:r>
    </w:p>
    <w:p w:rsidR="008F23B6" w:rsidRPr="0076426F" w:rsidRDefault="008F23B6" w:rsidP="0076426F">
      <w:pPr>
        <w:jc w:val="both"/>
        <w:rPr>
          <w:rFonts w:ascii="Times New Roman" w:hAnsi="Times New Roman" w:cs="Times New Roman"/>
          <w:sz w:val="24"/>
          <w:szCs w:val="24"/>
        </w:rPr>
      </w:pPr>
      <w:r w:rsidRPr="008F23B6">
        <w:rPr>
          <w:b/>
          <w:lang w:val="en-US"/>
        </w:rPr>
        <w:tab/>
      </w:r>
      <w:r w:rsidRPr="008F23B6">
        <w:rPr>
          <w:b/>
          <w:lang w:val="en-US"/>
        </w:rPr>
        <w:tab/>
      </w:r>
      <w:r w:rsidRPr="008F23B6">
        <w:rPr>
          <w:b/>
          <w:lang w:val="en-US"/>
        </w:rPr>
        <w:tab/>
      </w:r>
      <w:r w:rsidRPr="008F23B6">
        <w:rPr>
          <w:b/>
          <w:lang w:val="en-US"/>
        </w:rPr>
        <w:tab/>
      </w:r>
      <w:r w:rsidRPr="008F23B6">
        <w:rPr>
          <w:b/>
          <w:lang w:val="en-US"/>
        </w:rPr>
        <w:tab/>
      </w:r>
      <w:r w:rsidRPr="008F23B6">
        <w:rPr>
          <w:b/>
          <w:lang w:val="en-US"/>
        </w:rPr>
        <w:tab/>
      </w:r>
      <w:r w:rsidRPr="008F23B6">
        <w:rPr>
          <w:b/>
          <w:lang w:val="en-US"/>
        </w:rPr>
        <w:tab/>
      </w:r>
      <w:r w:rsidRPr="008F23B6">
        <w:rPr>
          <w:b/>
          <w:lang w:val="en-US"/>
        </w:rPr>
        <w:tab/>
      </w:r>
      <w:r w:rsidRPr="008F23B6">
        <w:rPr>
          <w:b/>
          <w:lang w:val="en-US"/>
        </w:rPr>
        <w:tab/>
      </w:r>
      <w:r w:rsidRPr="008F23B6">
        <w:rPr>
          <w:b/>
          <w:lang w:val="en-US"/>
        </w:rPr>
        <w:tab/>
      </w:r>
      <w:r w:rsidRPr="008F23B6">
        <w:rPr>
          <w:rFonts w:ascii="Times New Roman" w:hAnsi="Times New Roman" w:cs="Times New Roman"/>
          <w:sz w:val="28"/>
          <w:szCs w:val="28"/>
          <w:lang w:val="en-US"/>
        </w:rPr>
        <w:tab/>
      </w:r>
      <w:r w:rsidRPr="008F23B6">
        <w:rPr>
          <w:rFonts w:ascii="Times New Roman" w:hAnsi="Times New Roman" w:cs="Times New Roman"/>
          <w:sz w:val="28"/>
          <w:szCs w:val="28"/>
          <w:lang w:val="en-US"/>
        </w:rPr>
        <w:tab/>
      </w:r>
      <w:r w:rsidRPr="008F23B6">
        <w:rPr>
          <w:rFonts w:ascii="Times New Roman" w:hAnsi="Times New Roman" w:cs="Times New Roman"/>
          <w:sz w:val="28"/>
          <w:szCs w:val="28"/>
          <w:lang w:val="en-US"/>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4"/>
          <w:szCs w:val="24"/>
        </w:rPr>
        <w:t>Λάρισα   8-1-2026</w:t>
      </w:r>
    </w:p>
    <w:p w:rsidR="008F23B6" w:rsidRDefault="008F23B6" w:rsidP="008F23B6">
      <w:pPr>
        <w:shd w:val="clear" w:color="auto" w:fill="FFFFFF"/>
        <w:spacing w:after="0" w:line="408" w:lineRule="atLeast"/>
        <w:ind w:left="360" w:right="360"/>
        <w:jc w:val="center"/>
        <w:textAlignment w:val="baseline"/>
        <w:rPr>
          <w:rFonts w:ascii="Times New Roman" w:eastAsia="Times New Roman" w:hAnsi="Times New Roman" w:cs="Times New Roman"/>
          <w:b/>
          <w:color w:val="333333"/>
          <w:sz w:val="28"/>
          <w:szCs w:val="28"/>
          <w:u w:val="single"/>
        </w:rPr>
      </w:pPr>
      <w:r>
        <w:rPr>
          <w:rFonts w:ascii="Times New Roman" w:eastAsia="Times New Roman" w:hAnsi="Times New Roman" w:cs="Times New Roman"/>
          <w:b/>
          <w:color w:val="333333"/>
          <w:sz w:val="28"/>
          <w:szCs w:val="28"/>
          <w:u w:val="single"/>
        </w:rPr>
        <w:t xml:space="preserve">ΔΕΛΤΙΟ ΤΥΠΟΥ </w:t>
      </w:r>
    </w:p>
    <w:p w:rsidR="008F23B6" w:rsidRDefault="008F23B6" w:rsidP="008F23B6">
      <w:pPr>
        <w:shd w:val="clear" w:color="auto" w:fill="FFFFFF"/>
        <w:spacing w:after="0" w:line="408" w:lineRule="atLeast"/>
        <w:ind w:left="360" w:right="360"/>
        <w:jc w:val="center"/>
        <w:textAlignment w:val="baseline"/>
        <w:rPr>
          <w:rFonts w:ascii="Times New Roman" w:eastAsia="Times New Roman" w:hAnsi="Times New Roman" w:cs="Times New Roman"/>
          <w:b/>
          <w:color w:val="333333"/>
          <w:sz w:val="28"/>
          <w:szCs w:val="28"/>
          <w:u w:val="single"/>
        </w:rPr>
      </w:pPr>
      <w:r>
        <w:rPr>
          <w:rFonts w:ascii="Times New Roman" w:eastAsia="Times New Roman" w:hAnsi="Times New Roman" w:cs="Times New Roman"/>
          <w:b/>
          <w:color w:val="333333"/>
          <w:sz w:val="28"/>
          <w:szCs w:val="28"/>
          <w:u w:val="single"/>
        </w:rPr>
        <w:t>Όσοι δεν έχουν εμβολιαστεί κατά της γρίπης να το πράξουν τώρα</w:t>
      </w:r>
    </w:p>
    <w:p w:rsidR="008F23B6" w:rsidRDefault="008F23B6" w:rsidP="008F23B6">
      <w:pPr>
        <w:shd w:val="clear" w:color="auto" w:fill="FFFFFF"/>
        <w:spacing w:after="0" w:line="408" w:lineRule="atLeast"/>
        <w:ind w:right="360"/>
        <w:textAlignment w:val="baseline"/>
        <w:rPr>
          <w:rFonts w:ascii="Georgia" w:eastAsia="Times New Roman" w:hAnsi="Georgia" w:cs="Times New Roman"/>
          <w:b/>
          <w:color w:val="333333"/>
          <w:sz w:val="26"/>
          <w:szCs w:val="26"/>
        </w:rPr>
      </w:pPr>
    </w:p>
    <w:p w:rsidR="008F23B6" w:rsidRDefault="008F23B6" w:rsidP="008F23B6">
      <w:pPr>
        <w:shd w:val="clear" w:color="auto" w:fill="FFFFFF"/>
        <w:spacing w:after="0" w:line="240" w:lineRule="auto"/>
        <w:ind w:right="357"/>
        <w:jc w:val="both"/>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Σε επαγρύπνηση  βρίσκονται όλοι οι υγειονομικοί φορείς λόγω της μεγάλης αύξησης, ιδιαίτερα τις τελευταίες μέρες,  των κρουσμάτων από γρίπη Α (H3N2 ή "</w:t>
      </w:r>
      <w:proofErr w:type="spellStart"/>
      <w:r>
        <w:rPr>
          <w:rFonts w:ascii="Times New Roman" w:eastAsia="Times New Roman" w:hAnsi="Times New Roman" w:cs="Times New Roman"/>
          <w:color w:val="333333"/>
          <w:sz w:val="24"/>
          <w:szCs w:val="24"/>
        </w:rPr>
        <w:t>υποκλάδος</w:t>
      </w:r>
      <w:proofErr w:type="spellEnd"/>
      <w:r>
        <w:rPr>
          <w:rFonts w:ascii="Times New Roman" w:eastAsia="Times New Roman" w:hAnsi="Times New Roman" w:cs="Times New Roman"/>
          <w:color w:val="333333"/>
          <w:sz w:val="24"/>
          <w:szCs w:val="24"/>
        </w:rPr>
        <w:t xml:space="preserve"> Κ"), </w:t>
      </w:r>
      <w:r>
        <w:rPr>
          <w:rFonts w:ascii="Times New Roman" w:hAnsi="Times New Roman" w:cs="Times New Roman"/>
          <w:sz w:val="24"/>
          <w:szCs w:val="24"/>
        </w:rPr>
        <w:t xml:space="preserve">που πλέον έχει γίνει περισσότερο γνωστή ως «σούπερ γρίπη» </w:t>
      </w:r>
      <w:r>
        <w:rPr>
          <w:rFonts w:ascii="Times New Roman" w:eastAsia="Times New Roman" w:hAnsi="Times New Roman" w:cs="Times New Roman"/>
          <w:color w:val="333333"/>
          <w:sz w:val="24"/>
          <w:szCs w:val="24"/>
        </w:rPr>
        <w:t>λόγω της </w:t>
      </w:r>
      <w:r>
        <w:rPr>
          <w:rFonts w:ascii="Times New Roman" w:eastAsia="Times New Roman" w:hAnsi="Times New Roman" w:cs="Times New Roman"/>
          <w:b/>
          <w:bCs/>
          <w:color w:val="333333"/>
          <w:sz w:val="24"/>
          <w:szCs w:val="24"/>
        </w:rPr>
        <w:t>έντασης των συμπτωμάτων</w:t>
      </w:r>
      <w:r>
        <w:rPr>
          <w:rFonts w:ascii="Times New Roman" w:eastAsia="Times New Roman" w:hAnsi="Times New Roman" w:cs="Times New Roman"/>
          <w:color w:val="333333"/>
          <w:sz w:val="24"/>
          <w:szCs w:val="24"/>
        </w:rPr>
        <w:t xml:space="preserve"> που μπορεί να προξενήσει. Παράλληλα ο αριθμός των  νοσηλειών  τόσο στις Παθολογικές όσο και στις Παιδιατρικές κλινικές της χώρας έχει εκτοξευτεί. </w:t>
      </w:r>
    </w:p>
    <w:p w:rsidR="0076426F" w:rsidRDefault="0076426F" w:rsidP="008F23B6">
      <w:pPr>
        <w:shd w:val="clear" w:color="auto" w:fill="FFFFFF"/>
        <w:spacing w:after="0" w:line="240" w:lineRule="auto"/>
        <w:ind w:right="357"/>
        <w:jc w:val="both"/>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Τα παιδιά αποτελούν το ρεζερβουάρ των ιώσεων ιδιαίτερα το τελευταίο δεκαήμερο του Δεκεμβρίου, τροφοδοτώντας τους κύκλους μετάδοσης στο οικογενειακό περιβάλλον κατά τις εορταστικές ημέρες. Οι ηλικιωμένοι και όσοι ανήκουν σε ευπαθείς ομάδες αποδεικνύονται οι αδύναμοι κρίκοι στην αλυσίδα της μετάδοσης.</w:t>
      </w:r>
    </w:p>
    <w:p w:rsidR="008F23B6" w:rsidRDefault="008F23B6" w:rsidP="008F23B6">
      <w:pPr>
        <w:shd w:val="clear" w:color="auto" w:fill="FFFFFF"/>
        <w:spacing w:after="0" w:line="240" w:lineRule="auto"/>
        <w:ind w:right="357"/>
        <w:jc w:val="both"/>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Δεν πρόκειται για νέο ιό κυρίως όσον αφορά την έγκαιρη αναγνώριση των συμπτωμάτων και την πρόληψη, ιδιαίτερα στις ευάλωτες ομάδες του πληθυσμού, καθώς η </w:t>
      </w:r>
      <w:proofErr w:type="spellStart"/>
      <w:r>
        <w:rPr>
          <w:rFonts w:ascii="Times New Roman" w:eastAsia="Times New Roman" w:hAnsi="Times New Roman" w:cs="Times New Roman"/>
          <w:color w:val="333333"/>
          <w:sz w:val="24"/>
          <w:szCs w:val="24"/>
        </w:rPr>
        <w:t>νόσηση</w:t>
      </w:r>
      <w:proofErr w:type="spellEnd"/>
      <w:r>
        <w:rPr>
          <w:rFonts w:ascii="Times New Roman" w:eastAsia="Times New Roman" w:hAnsi="Times New Roman" w:cs="Times New Roman"/>
          <w:color w:val="333333"/>
          <w:sz w:val="24"/>
          <w:szCs w:val="24"/>
        </w:rPr>
        <w:t xml:space="preserve"> μπορεί να αποδειχθεί πιο επιβαρυντική σε σχέση με άλλες μορφές εποχικής γρίπης.</w:t>
      </w:r>
    </w:p>
    <w:p w:rsidR="008F23B6" w:rsidRDefault="008F23B6" w:rsidP="008F23B6">
      <w:pPr>
        <w:shd w:val="clear" w:color="auto" w:fill="FFFFFF"/>
        <w:spacing w:after="0" w:line="240" w:lineRule="auto"/>
        <w:ind w:right="357"/>
        <w:jc w:val="both"/>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Η λοίμωξη από τη νέα παραλλαγή της γρίπης χαρακτηρίζεται συνήθως από </w:t>
      </w:r>
      <w:r>
        <w:rPr>
          <w:rFonts w:ascii="Times New Roman" w:eastAsia="Times New Roman" w:hAnsi="Times New Roman" w:cs="Times New Roman"/>
          <w:bCs/>
          <w:color w:val="333333"/>
          <w:sz w:val="24"/>
          <w:szCs w:val="24"/>
        </w:rPr>
        <w:t>απότομη εμφάνιση συμπτωμάτων, που συχνά είναι πιο βαριά και καθηλωτικά σε σύγκριση με το κοινό κρυολόγημα.</w:t>
      </w:r>
    </w:p>
    <w:p w:rsidR="008F23B6" w:rsidRDefault="008F23B6" w:rsidP="008F23B6">
      <w:pPr>
        <w:shd w:val="clear" w:color="auto" w:fill="FFFFFF"/>
        <w:spacing w:after="0" w:line="240" w:lineRule="auto"/>
        <w:ind w:right="357"/>
        <w:jc w:val="both"/>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Προκαλεί  έντονη αδιαθεσία που εμφανίζεται μέσα σε λίγες ώρες, με τα πιο συχνά συμπτώματα να περιλαμβάνουν υψηλό πυρετό, συχνά πάνω από 38°C, ρίγη και έντονη εφίδρωση, σοβαρή κόπωση και αίσθημα εξάντλησης που μπορεί να διαρκέσει αρκετές ημέρες, μυϊκούς και αρθρικούς πόνους, δυνατό πονοκέφαλο, ξηρό και επίμονο βήχα, πονόλαιμο και καταρροή.</w:t>
      </w:r>
    </w:p>
    <w:p w:rsidR="008F23B6" w:rsidRDefault="008F23B6" w:rsidP="008F23B6">
      <w:pPr>
        <w:shd w:val="clear" w:color="auto" w:fill="FFFFFF"/>
        <w:spacing w:after="0" w:line="240" w:lineRule="auto"/>
        <w:ind w:right="357"/>
        <w:jc w:val="both"/>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Σε ορισμένες περιπτώσεις, κυρίως στα </w:t>
      </w:r>
      <w:r>
        <w:rPr>
          <w:rFonts w:ascii="Times New Roman" w:eastAsia="Times New Roman" w:hAnsi="Times New Roman" w:cs="Times New Roman"/>
          <w:b/>
          <w:bCs/>
          <w:color w:val="333333"/>
          <w:sz w:val="24"/>
          <w:szCs w:val="24"/>
        </w:rPr>
        <w:t>παιδιά</w:t>
      </w:r>
      <w:r>
        <w:rPr>
          <w:rFonts w:ascii="Times New Roman" w:eastAsia="Times New Roman" w:hAnsi="Times New Roman" w:cs="Times New Roman"/>
          <w:color w:val="333333"/>
          <w:sz w:val="24"/>
          <w:szCs w:val="24"/>
        </w:rPr>
        <w:t>, μπορεί να εμφανιστούν και γαστρεντερικά συμπτώματα, όπως ναυτία, έμετος ή διάρροια.</w:t>
      </w:r>
    </w:p>
    <w:p w:rsidR="008F23B6" w:rsidRDefault="008F23B6" w:rsidP="008F23B6">
      <w:pPr>
        <w:shd w:val="clear" w:color="auto" w:fill="FFFFFF"/>
        <w:spacing w:after="0" w:line="240" w:lineRule="auto"/>
        <w:ind w:right="357"/>
        <w:jc w:val="both"/>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Για τους περισσότερους, τα συμπτώματα υποχωρούν σταδιακά με ξεκούραση, καλή ενυδάτωση και υποστηρικτική αγωγή. Ωστόσο, σε ηλικιωμένους, άτομα με </w:t>
      </w:r>
      <w:proofErr w:type="spellStart"/>
      <w:r>
        <w:rPr>
          <w:rFonts w:ascii="Times New Roman" w:eastAsia="Times New Roman" w:hAnsi="Times New Roman" w:cs="Times New Roman"/>
          <w:color w:val="333333"/>
          <w:sz w:val="24"/>
          <w:szCs w:val="24"/>
        </w:rPr>
        <w:t>καρδιοαναπνευστικά</w:t>
      </w:r>
      <w:proofErr w:type="spellEnd"/>
      <w:r>
        <w:rPr>
          <w:rFonts w:ascii="Times New Roman" w:eastAsia="Times New Roman" w:hAnsi="Times New Roman" w:cs="Times New Roman"/>
          <w:color w:val="333333"/>
          <w:sz w:val="24"/>
          <w:szCs w:val="24"/>
        </w:rPr>
        <w:t xml:space="preserve"> νοσήματα, διαβήτη ή εξασθενημένο ανοσοποιητικό σύστημα, ο H3N2 μπορεί να οδηγήσει σε σοβαρές επιπλοκές, όπως πνευμονία, αφυδάτωση ή επιδείνωση χρόνιων παθήσεων, καθιστώντας απαραίτητη την ιατρική παρακολούθηση.</w:t>
      </w:r>
    </w:p>
    <w:p w:rsidR="008F23B6" w:rsidRDefault="008F23B6" w:rsidP="008F23B6">
      <w:pPr>
        <w:shd w:val="clear" w:color="auto" w:fill="FFFFFF"/>
        <w:spacing w:after="0" w:line="240" w:lineRule="auto"/>
        <w:ind w:right="357"/>
        <w:jc w:val="both"/>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Απαιτείται αυξημένη προσοχή όταν ο πυρετός επιμένει για περισσότερες από τρεις ημέρες, όταν εμφανίζεται δυσκολία στην αναπνοή, έντονη αδυναμία, σύγχυση ή πόνος στο </w:t>
      </w:r>
      <w:proofErr w:type="spellStart"/>
      <w:r>
        <w:rPr>
          <w:rFonts w:ascii="Times New Roman" w:eastAsia="Times New Roman" w:hAnsi="Times New Roman" w:cs="Times New Roman"/>
          <w:color w:val="333333"/>
          <w:sz w:val="24"/>
          <w:szCs w:val="24"/>
        </w:rPr>
        <w:t>στήθος.Σε</w:t>
      </w:r>
      <w:proofErr w:type="spellEnd"/>
      <w:r>
        <w:rPr>
          <w:rFonts w:ascii="Times New Roman" w:eastAsia="Times New Roman" w:hAnsi="Times New Roman" w:cs="Times New Roman"/>
          <w:color w:val="333333"/>
          <w:sz w:val="24"/>
          <w:szCs w:val="24"/>
        </w:rPr>
        <w:t xml:space="preserve"> αυτές τις περιπτώσεις, η έγκαιρη προσέλευση σε γιατρό μπορεί να αποτρέψει σοβαρότερες εξελίξεις και να οδηγήσει σε πιο αποτελεσματική αντιμετώπιση.</w:t>
      </w:r>
    </w:p>
    <w:p w:rsidR="008F23B6" w:rsidRDefault="008F23B6" w:rsidP="008F23B6">
      <w:pPr>
        <w:shd w:val="clear" w:color="auto" w:fill="FFFFFF"/>
        <w:spacing w:after="0" w:line="240" w:lineRule="auto"/>
        <w:ind w:right="357"/>
        <w:jc w:val="both"/>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Εξίσου σημαντικά είναι και τα καθημερινά μέτρα ατομικής προστασίας, τα οποία συμβάλλουν καθοριστικά στον περιορισμό της μετάδοσης του ιού. Συστήνεται </w:t>
      </w:r>
      <w:r>
        <w:rPr>
          <w:rFonts w:ascii="Times New Roman" w:eastAsia="Times New Roman" w:hAnsi="Times New Roman" w:cs="Times New Roman"/>
          <w:color w:val="333333"/>
          <w:sz w:val="24"/>
          <w:szCs w:val="24"/>
        </w:rPr>
        <w:lastRenderedPageBreak/>
        <w:t>συχνό και σχολαστικό πλύσιμο των χεριών, αποφυγή στενής επαφής με άτομα που εμφανίζουν συμπτώματα γρίπης και τήρηση βασικών κανόνων αναπνευστικής υγιεινής. Ιδιαίτερη έμφαση δίνεται στην κάλυψη του στόματος και της μύτης κατά τον βήχα ή το φτέρνισμα, στον καλό αερισμό των κλειστών χώρων και στην παραμονή στο σπίτι όταν εμφανίζονται συμπτώματα, ώστε να περιορίζεται η διασπορά του ιού και να προστατεύεται το κοινωνικό σύνολο.</w:t>
      </w:r>
    </w:p>
    <w:p w:rsidR="008F23B6" w:rsidRDefault="008F23B6" w:rsidP="008F23B6">
      <w:pPr>
        <w:shd w:val="clear" w:color="auto" w:fill="FFFFFF"/>
        <w:spacing w:after="0" w:line="240" w:lineRule="auto"/>
        <w:ind w:right="357"/>
        <w:jc w:val="both"/>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Βασικό προληπτικό μέτρο παραμένει ο έγκαιρος αντιγριπικός εμβολιασμός: </w:t>
      </w:r>
      <w:r>
        <w:rPr>
          <w:rFonts w:ascii="Times New Roman" w:hAnsi="Times New Roman" w:cs="Times New Roman"/>
          <w:sz w:val="24"/>
          <w:szCs w:val="24"/>
        </w:rPr>
        <w:t xml:space="preserve">Φέτος ειδικά κυκλοφορεί και η </w:t>
      </w:r>
      <w:proofErr w:type="spellStart"/>
      <w:r>
        <w:rPr>
          <w:rFonts w:ascii="Times New Roman" w:hAnsi="Times New Roman" w:cs="Times New Roman"/>
          <w:sz w:val="24"/>
          <w:szCs w:val="24"/>
        </w:rPr>
        <w:t>ενδορυνική</w:t>
      </w:r>
      <w:proofErr w:type="spellEnd"/>
      <w:r>
        <w:rPr>
          <w:rFonts w:ascii="Times New Roman" w:hAnsi="Times New Roman" w:cs="Times New Roman"/>
          <w:sz w:val="24"/>
          <w:szCs w:val="24"/>
        </w:rPr>
        <w:t xml:space="preserve"> μορφή του εμβολίου, που συνιστάται κατά προτεραιότητα στην ηλικία των 2 έως 5 ετών, πέρα από τις κλασσικές μορφές εμβολίου.</w:t>
      </w:r>
    </w:p>
    <w:p w:rsidR="008F23B6" w:rsidRDefault="008F23B6" w:rsidP="008F23B6">
      <w:pPr>
        <w:spacing w:after="0" w:line="240" w:lineRule="auto"/>
        <w:jc w:val="both"/>
        <w:rPr>
          <w:rFonts w:ascii="Times New Roman" w:hAnsi="Times New Roman" w:cs="Times New Roman"/>
          <w:sz w:val="24"/>
          <w:szCs w:val="24"/>
        </w:rPr>
      </w:pPr>
    </w:p>
    <w:p w:rsidR="008F23B6" w:rsidRDefault="008F23B6" w:rsidP="008F23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Ο </w:t>
      </w:r>
      <w:r>
        <w:rPr>
          <w:rFonts w:ascii="Times New Roman" w:hAnsi="Times New Roman" w:cs="Times New Roman"/>
          <w:b/>
          <w:sz w:val="24"/>
          <w:szCs w:val="24"/>
        </w:rPr>
        <w:t>ετήσιος εμβολιασμός</w:t>
      </w:r>
      <w:r>
        <w:rPr>
          <w:rFonts w:ascii="Times New Roman" w:hAnsi="Times New Roman" w:cs="Times New Roman"/>
          <w:sz w:val="24"/>
          <w:szCs w:val="24"/>
        </w:rPr>
        <w:t xml:space="preserve"> συνιστάται ιδιαίτερα για τις παρακάτω ομάδες υψηλού κινδύνου:</w:t>
      </w:r>
    </w:p>
    <w:p w:rsidR="008F23B6" w:rsidRDefault="008F23B6" w:rsidP="008F23B6">
      <w:pPr>
        <w:pStyle w:val="a3"/>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Άτομα ≥60 ετών</w:t>
      </w:r>
    </w:p>
    <w:p w:rsidR="008F23B6" w:rsidRDefault="008F23B6" w:rsidP="008F23B6">
      <w:pPr>
        <w:pStyle w:val="a3"/>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Άτομα με χρόνια νοσήματα, όπως:</w:t>
      </w:r>
    </w:p>
    <w:p w:rsidR="008F23B6" w:rsidRDefault="008F23B6" w:rsidP="008F23B6">
      <w:pPr>
        <w:pStyle w:val="a3"/>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Καρδιοπάθειες</w:t>
      </w:r>
    </w:p>
    <w:p w:rsidR="008F23B6" w:rsidRDefault="008F23B6" w:rsidP="008F23B6">
      <w:pPr>
        <w:pStyle w:val="a3"/>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Πνευμονοπάθειες (ΧΑΠ, άσθμα)</w:t>
      </w:r>
    </w:p>
    <w:p w:rsidR="008F23B6" w:rsidRDefault="008F23B6" w:rsidP="008F23B6">
      <w:pPr>
        <w:pStyle w:val="a3"/>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Σακχαρώδης διαβήτης</w:t>
      </w:r>
    </w:p>
    <w:p w:rsidR="008F23B6" w:rsidRDefault="008F23B6" w:rsidP="008F23B6">
      <w:pPr>
        <w:pStyle w:val="a3"/>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Νεφρική ή ηπατική νόσος</w:t>
      </w:r>
    </w:p>
    <w:p w:rsidR="008F23B6" w:rsidRDefault="008F23B6" w:rsidP="008F23B6">
      <w:pPr>
        <w:pStyle w:val="a3"/>
        <w:numPr>
          <w:ilvl w:val="0"/>
          <w:numId w:val="1"/>
        </w:num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Ανοσοκαταστολή</w:t>
      </w:r>
      <w:proofErr w:type="spellEnd"/>
      <w:r>
        <w:rPr>
          <w:rFonts w:ascii="Times New Roman" w:hAnsi="Times New Roman" w:cs="Times New Roman"/>
          <w:sz w:val="24"/>
          <w:szCs w:val="24"/>
        </w:rPr>
        <w:t xml:space="preserve"> (λόγω φαρμάκων ή νόσου)</w:t>
      </w:r>
    </w:p>
    <w:p w:rsidR="008F23B6" w:rsidRDefault="008F23B6" w:rsidP="008F23B6">
      <w:pPr>
        <w:pStyle w:val="a3"/>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Έγκυες γυναίκες</w:t>
      </w:r>
    </w:p>
    <w:p w:rsidR="008F23B6" w:rsidRDefault="008F23B6" w:rsidP="008F23B6">
      <w:pPr>
        <w:pStyle w:val="a3"/>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Παιδιά &gt;6 μηνών με χρόνια προβλήματα υγείας</w:t>
      </w:r>
    </w:p>
    <w:p w:rsidR="008F23B6" w:rsidRDefault="008F23B6" w:rsidP="008F23B6">
      <w:pPr>
        <w:pStyle w:val="a3"/>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Επαγγελματίες υγείας</w:t>
      </w:r>
    </w:p>
    <w:p w:rsidR="008F23B6" w:rsidRDefault="008F23B6" w:rsidP="008F23B6">
      <w:pPr>
        <w:pStyle w:val="a3"/>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Άτομα που φροντίζουν βρέφη, ηλικιωμένους ή </w:t>
      </w:r>
      <w:proofErr w:type="spellStart"/>
      <w:r>
        <w:rPr>
          <w:rFonts w:ascii="Times New Roman" w:hAnsi="Times New Roman" w:cs="Times New Roman"/>
          <w:sz w:val="24"/>
          <w:szCs w:val="24"/>
        </w:rPr>
        <w:t>ανοσοκατεσταλμένους</w:t>
      </w:r>
      <w:proofErr w:type="spellEnd"/>
    </w:p>
    <w:p w:rsidR="008F23B6" w:rsidRDefault="008F23B6" w:rsidP="008F23B6">
      <w:pPr>
        <w:pStyle w:val="a3"/>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Ένοικοι και προσωπικό ιδρυμάτων μακροχρόνιας φροντίδας</w:t>
      </w:r>
    </w:p>
    <w:p w:rsidR="008F23B6" w:rsidRDefault="008F23B6" w:rsidP="008F23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Ο εμβολιασμός γίνεται μία φορά τον χρόνο (σε παιδιά κάτω των 9 ετών γίνονται 2 δόσεις όταν </w:t>
      </w:r>
      <w:proofErr w:type="spellStart"/>
      <w:r>
        <w:rPr>
          <w:rFonts w:ascii="Times New Roman" w:hAnsi="Times New Roman" w:cs="Times New Roman"/>
          <w:sz w:val="24"/>
          <w:szCs w:val="24"/>
        </w:rPr>
        <w:t>πρωτοεμβολιαζονται</w:t>
      </w:r>
      <w:proofErr w:type="spellEnd"/>
      <w:r>
        <w:rPr>
          <w:rFonts w:ascii="Times New Roman" w:hAnsi="Times New Roman" w:cs="Times New Roman"/>
          <w:sz w:val="24"/>
          <w:szCs w:val="24"/>
        </w:rPr>
        <w:t>), κατά προτίμηση από Οκτώβριο έως Δεκέμβριο, πριν από την έξαρση της γρίπης.</w:t>
      </w:r>
    </w:p>
    <w:p w:rsidR="008F23B6" w:rsidRDefault="008F23B6" w:rsidP="008F23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Η ανοσία αναπτύσσεται περίπου 2 εβδομάδες μετά τον εμβολιασμό και διαρκεί 6–12 μήνες.</w:t>
      </w:r>
    </w:p>
    <w:p w:rsidR="008F23B6" w:rsidRDefault="008F23B6" w:rsidP="008F23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Δεν πρέπει να γίνεται το εμβόλιο σε:</w:t>
      </w:r>
    </w:p>
    <w:p w:rsidR="008F23B6" w:rsidRDefault="008F23B6" w:rsidP="008F23B6">
      <w:pPr>
        <w:pStyle w:val="a3"/>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Άτομα με σοβαρή αλλεργία σε προηγούμενη δόση ή σε συστατικά του εμβολίου (π.χ. σε πρωτεΐνες αυγού, ανάλογα με το εμβόλιο).</w:t>
      </w:r>
    </w:p>
    <w:p w:rsidR="008F23B6" w:rsidRDefault="008F23B6" w:rsidP="008F23B6">
      <w:pPr>
        <w:pStyle w:val="a3"/>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Άτομα με οξεία εμπύρετη νόσο (αναβάλλεται έως την ανάρρωση).</w:t>
      </w:r>
    </w:p>
    <w:p w:rsidR="008F23B6" w:rsidRDefault="008F23B6" w:rsidP="008F23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Οι παρενέργειες είναι συνήθως ήπιες και παροδικές:</w:t>
      </w:r>
    </w:p>
    <w:p w:rsidR="008F23B6" w:rsidRDefault="008F23B6" w:rsidP="008F23B6">
      <w:pPr>
        <w:pStyle w:val="a3"/>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Πόνος, ερυθρότητα ή πρήξιμο στο σημείο του εμβολιασμού</w:t>
      </w:r>
    </w:p>
    <w:p w:rsidR="008F23B6" w:rsidRDefault="008F23B6" w:rsidP="008F23B6">
      <w:pPr>
        <w:pStyle w:val="a3"/>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Ήπιος πυρετός ή κακουχία</w:t>
      </w:r>
    </w:p>
    <w:p w:rsidR="008F23B6" w:rsidRDefault="008F23B6" w:rsidP="008F23B6">
      <w:pPr>
        <w:pStyle w:val="a3"/>
        <w:numPr>
          <w:ilvl w:val="0"/>
          <w:numId w:val="2"/>
        </w:numPr>
        <w:spacing w:after="0" w:line="240" w:lineRule="auto"/>
        <w:rPr>
          <w:sz w:val="24"/>
          <w:szCs w:val="24"/>
        </w:rPr>
      </w:pPr>
      <w:r>
        <w:rPr>
          <w:rFonts w:ascii="Times New Roman" w:hAnsi="Times New Roman" w:cs="Times New Roman"/>
          <w:sz w:val="24"/>
          <w:szCs w:val="24"/>
        </w:rPr>
        <w:t>Σπάνια, αλλεργική αντίδραση</w:t>
      </w:r>
      <w:r>
        <w:rPr>
          <w:sz w:val="24"/>
          <w:szCs w:val="24"/>
        </w:rPr>
        <w:t>.</w:t>
      </w:r>
    </w:p>
    <w:p w:rsidR="008F23B6" w:rsidRDefault="008F23B6" w:rsidP="008F23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Όσον αφορά τα </w:t>
      </w:r>
      <w:r>
        <w:rPr>
          <w:rFonts w:ascii="Times New Roman" w:hAnsi="Times New Roman" w:cs="Times New Roman"/>
        </w:rPr>
        <w:t>ο</w:t>
      </w:r>
      <w:r>
        <w:rPr>
          <w:rFonts w:ascii="Times New Roman" w:hAnsi="Times New Roman" w:cs="Times New Roman"/>
          <w:sz w:val="24"/>
          <w:szCs w:val="24"/>
        </w:rPr>
        <w:t xml:space="preserve">φέλη, ο εμβολιασμός μειώνει την πιθανότητα  </w:t>
      </w:r>
      <w:proofErr w:type="spellStart"/>
      <w:r>
        <w:rPr>
          <w:rFonts w:ascii="Times New Roman" w:hAnsi="Times New Roman" w:cs="Times New Roman"/>
          <w:sz w:val="24"/>
          <w:szCs w:val="24"/>
        </w:rPr>
        <w:t>νόσησης</w:t>
      </w:r>
      <w:proofErr w:type="spellEnd"/>
      <w:r>
        <w:rPr>
          <w:rFonts w:ascii="Times New Roman" w:hAnsi="Times New Roman" w:cs="Times New Roman"/>
          <w:sz w:val="24"/>
          <w:szCs w:val="24"/>
        </w:rPr>
        <w:t xml:space="preserve"> από γρίπη, μειώνει την ένταση των συμπτωμάτων</w:t>
      </w:r>
      <w:r>
        <w:rPr>
          <w:rFonts w:ascii="Times New Roman" w:hAnsi="Times New Roman" w:cs="Times New Roman"/>
        </w:rPr>
        <w:t xml:space="preserve"> </w:t>
      </w:r>
      <w:r>
        <w:rPr>
          <w:rFonts w:ascii="Times New Roman" w:hAnsi="Times New Roman" w:cs="Times New Roman"/>
          <w:sz w:val="24"/>
          <w:szCs w:val="24"/>
        </w:rPr>
        <w:t xml:space="preserve">σε περίπτωση </w:t>
      </w:r>
      <w:proofErr w:type="spellStart"/>
      <w:r>
        <w:rPr>
          <w:rFonts w:ascii="Times New Roman" w:hAnsi="Times New Roman" w:cs="Times New Roman"/>
          <w:sz w:val="24"/>
          <w:szCs w:val="24"/>
        </w:rPr>
        <w:t>νόσησης</w:t>
      </w:r>
      <w:proofErr w:type="spellEnd"/>
      <w:r>
        <w:rPr>
          <w:rFonts w:ascii="Times New Roman" w:hAnsi="Times New Roman" w:cs="Times New Roman"/>
          <w:sz w:val="24"/>
          <w:szCs w:val="24"/>
        </w:rPr>
        <w:t>, προστατεύει τις ευπαθείς ομάδες ενώ παράλληλα μειώνει την πιθανότητα επιπλοκών  (π.χ. πνευμονία, νοσηλεία, θάνατο).</w:t>
      </w:r>
    </w:p>
    <w:p w:rsidR="008F23B6" w:rsidRDefault="008F23B6" w:rsidP="008F23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Το </w:t>
      </w:r>
      <w:proofErr w:type="spellStart"/>
      <w:r>
        <w:rPr>
          <w:rFonts w:ascii="Times New Roman" w:hAnsi="Times New Roman" w:cs="Times New Roman"/>
          <w:sz w:val="24"/>
          <w:szCs w:val="24"/>
        </w:rPr>
        <w:t>ενδορυνικό</w:t>
      </w:r>
      <w:proofErr w:type="spellEnd"/>
      <w:r>
        <w:rPr>
          <w:rFonts w:ascii="Times New Roman" w:hAnsi="Times New Roman" w:cs="Times New Roman"/>
          <w:sz w:val="24"/>
          <w:szCs w:val="24"/>
        </w:rPr>
        <w:t xml:space="preserve"> εμβόλιο (LAIV) με ζώντες εξασθενημένους ιούς:</w:t>
      </w:r>
    </w:p>
    <w:p w:rsidR="008F23B6" w:rsidRDefault="008F23B6" w:rsidP="008F23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Αναμένεται να συμβάλει στην καλύτερη αποδοχή του εμβολιασμού στα παιδιά λόγω της οδού χορήγησής του.</w:t>
      </w:r>
    </w:p>
    <w:p w:rsidR="008F23B6" w:rsidRDefault="008F23B6" w:rsidP="008F23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Έχει ικανοποιητικό προφίλ ασφάλειας, αλλά λόγω των εξασθενημένων ιών που περιέχει η χορήγηση του αντενδείκνυται σε παιδιά που έχουν εμφανίσει υποτροπιάζοντα επεισόδια συριγμού τους τελευταίους 12 μήνες ή ιστορικό βρογχικού άσθματος, σε εκείνα με </w:t>
      </w:r>
      <w:proofErr w:type="spellStart"/>
      <w:r>
        <w:rPr>
          <w:rFonts w:ascii="Times New Roman" w:hAnsi="Times New Roman" w:cs="Times New Roman"/>
          <w:sz w:val="24"/>
          <w:szCs w:val="24"/>
        </w:rPr>
        <w:t>ανοσοκαταστολή</w:t>
      </w:r>
      <w:proofErr w:type="spellEnd"/>
      <w:r>
        <w:rPr>
          <w:rFonts w:ascii="Times New Roman" w:hAnsi="Times New Roman" w:cs="Times New Roman"/>
          <w:sz w:val="24"/>
          <w:szCs w:val="24"/>
        </w:rPr>
        <w:t xml:space="preserve"> (κληρονομική ή επίκτητη) ή σε παιδιά που λαμβάνουν μακροχρόνια αγωγή με ασπιρίνη.</w:t>
      </w:r>
    </w:p>
    <w:p w:rsidR="008F23B6" w:rsidRDefault="008F23B6" w:rsidP="008F23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Σε παιδιά 2 έως 5 ετών που διαβιούν με άτομα με σοβαρή </w:t>
      </w:r>
      <w:proofErr w:type="spellStart"/>
      <w:r>
        <w:rPr>
          <w:rFonts w:ascii="Times New Roman" w:hAnsi="Times New Roman" w:cs="Times New Roman"/>
          <w:sz w:val="24"/>
          <w:szCs w:val="24"/>
        </w:rPr>
        <w:t>ανοσοκαταστολή</w:t>
      </w:r>
      <w:proofErr w:type="spellEnd"/>
      <w:r>
        <w:rPr>
          <w:rFonts w:ascii="Times New Roman" w:hAnsi="Times New Roman" w:cs="Times New Roman"/>
          <w:sz w:val="24"/>
          <w:szCs w:val="24"/>
        </w:rPr>
        <w:t xml:space="preserve"> συνιστάται ο εμβολιασμός με αδρανοποιημένο αντιγριπικό εμβόλιο και όχι με LAIV.</w:t>
      </w:r>
    </w:p>
    <w:p w:rsidR="008F23B6" w:rsidRDefault="008F23B6" w:rsidP="008F23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Σε κάθε περίπτωση, μόνον ο παιδίατρος για τα παιδιά μέχρι 16 χρονών ή ο θεράπων γιατρός για τους άνω των 16 είναι ο επιστημονικά υπεύθυνος για την επιλογή του είδους του εμβολίου, τον αριθμό των δόσεων, την οδό χορήγησης, αλλά και την εκτέλεση του εμβολιασμού.</w:t>
      </w:r>
    </w:p>
    <w:p w:rsidR="008F23B6" w:rsidRDefault="008F23B6" w:rsidP="008F23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Συνιστούμε, τόσο στους επαγγελματίες υγείας όσο και στους συμπολίτες μας, την πιστή εφαρμογή της αναλυτικής εγκυκλίου που κυκλοφόρησε πρόσφατα από το υπ.</w:t>
      </w:r>
      <w:r w:rsidR="00696BB1">
        <w:rPr>
          <w:rFonts w:ascii="Times New Roman" w:hAnsi="Times New Roman" w:cs="Times New Roman"/>
          <w:sz w:val="24"/>
          <w:szCs w:val="24"/>
        </w:rPr>
        <w:t xml:space="preserve"> </w:t>
      </w:r>
      <w:r>
        <w:rPr>
          <w:rFonts w:ascii="Times New Roman" w:hAnsi="Times New Roman" w:cs="Times New Roman"/>
          <w:sz w:val="24"/>
          <w:szCs w:val="24"/>
        </w:rPr>
        <w:t xml:space="preserve">Υγείας. </w:t>
      </w:r>
    </w:p>
    <w:p w:rsidR="008F23B6" w:rsidRDefault="008F23B6" w:rsidP="008F23B6">
      <w:pPr>
        <w:spacing w:after="0" w:line="240" w:lineRule="auto"/>
        <w:jc w:val="both"/>
        <w:rPr>
          <w:rFonts w:ascii="Times New Roman" w:hAnsi="Times New Roman" w:cs="Times New Roman"/>
          <w:sz w:val="24"/>
          <w:szCs w:val="24"/>
        </w:rPr>
      </w:pPr>
    </w:p>
    <w:p w:rsidR="008F23B6" w:rsidRDefault="008F23B6" w:rsidP="008F23B6">
      <w:pPr>
        <w:jc w:val="center"/>
        <w:rPr>
          <w:rFonts w:ascii="Times New Roman" w:hAnsi="Times New Roman" w:cs="Times New Roman"/>
          <w:b/>
          <w:sz w:val="24"/>
          <w:szCs w:val="24"/>
        </w:rPr>
      </w:pPr>
      <w:r>
        <w:rPr>
          <w:rFonts w:ascii="Times New Roman" w:hAnsi="Times New Roman" w:cs="Times New Roman"/>
          <w:b/>
          <w:sz w:val="24"/>
          <w:szCs w:val="24"/>
        </w:rPr>
        <w:t>ΑΠΟ ΤΟ ΓΡΑΦΕΙΟ ΤΥΠΟΥ ΤΟΥ ΙΣΛ</w:t>
      </w:r>
    </w:p>
    <w:p w:rsidR="008F23B6" w:rsidRDefault="008F23B6" w:rsidP="008F23B6">
      <w:pPr>
        <w:jc w:val="both"/>
      </w:pPr>
    </w:p>
    <w:p w:rsidR="00262AE2" w:rsidRDefault="00262AE2"/>
    <w:sectPr w:rsidR="00262AE2" w:rsidSect="0076426F">
      <w:pgSz w:w="11906" w:h="16838"/>
      <w:pgMar w:top="567"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EA6E2F"/>
    <w:multiLevelType w:val="hybridMultilevel"/>
    <w:tmpl w:val="C55AA43C"/>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
    <w:nsid w:val="6AD36D40"/>
    <w:multiLevelType w:val="hybridMultilevel"/>
    <w:tmpl w:val="FED4DA12"/>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F23B6"/>
    <w:rsid w:val="00262AE2"/>
    <w:rsid w:val="00696BB1"/>
    <w:rsid w:val="0076426F"/>
    <w:rsid w:val="008F23B6"/>
    <w:rsid w:val="00F4660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8F23B6"/>
    <w:rPr>
      <w:color w:val="0000FF"/>
      <w:u w:val="single"/>
    </w:rPr>
  </w:style>
  <w:style w:type="paragraph" w:styleId="a3">
    <w:name w:val="List Paragraph"/>
    <w:basedOn w:val="a"/>
    <w:uiPriority w:val="34"/>
    <w:qFormat/>
    <w:rsid w:val="008F23B6"/>
    <w:pPr>
      <w:ind w:left="720"/>
      <w:contextualSpacing/>
    </w:pPr>
  </w:style>
</w:styles>
</file>

<file path=word/webSettings.xml><?xml version="1.0" encoding="utf-8"?>
<w:webSettings xmlns:r="http://schemas.openxmlformats.org/officeDocument/2006/relationships" xmlns:w="http://schemas.openxmlformats.org/wordprocessingml/2006/main">
  <w:divs>
    <w:div w:id="43452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atriko2@otenet.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950</Words>
  <Characters>5132</Characters>
  <Application>Microsoft Office Word</Application>
  <DocSecurity>0</DocSecurity>
  <Lines>42</Lines>
  <Paragraphs>12</Paragraphs>
  <ScaleCrop>false</ScaleCrop>
  <Company/>
  <LinksUpToDate>false</LinksUpToDate>
  <CharactersWithSpaces>6070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2026-01-08T08:09:00Z</dcterms:created>
  <dcterms:modified xsi:type="dcterms:W3CDTF">2026-01-08T08:17:00Z</dcterms:modified>
</cp:coreProperties>
</file>