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CFC" w:rsidRDefault="00A47CFC" w:rsidP="00523656">
      <w:pPr>
        <w:spacing w:after="0" w:line="240" w:lineRule="auto"/>
        <w:jc w:val="center"/>
        <w:rPr>
          <w:rFonts w:ascii="Arial" w:hAnsi="Arial" w:cs="Arial"/>
          <w:b/>
          <w:sz w:val="18"/>
          <w:szCs w:val="18"/>
        </w:rPr>
      </w:pPr>
    </w:p>
    <w:p w:rsidR="00A47CFC" w:rsidRDefault="00A47CFC" w:rsidP="00523656">
      <w:pPr>
        <w:spacing w:after="0" w:line="240" w:lineRule="auto"/>
        <w:jc w:val="center"/>
        <w:rPr>
          <w:rFonts w:ascii="Arial" w:hAnsi="Arial" w:cs="Arial"/>
          <w:b/>
          <w:sz w:val="18"/>
          <w:szCs w:val="18"/>
        </w:rPr>
      </w:pPr>
    </w:p>
    <w:p w:rsidR="00A47CFC" w:rsidRDefault="00A47CFC" w:rsidP="00523656">
      <w:pPr>
        <w:spacing w:after="0" w:line="240" w:lineRule="auto"/>
        <w:jc w:val="center"/>
        <w:rPr>
          <w:rFonts w:ascii="Arial" w:hAnsi="Arial" w:cs="Arial"/>
          <w:b/>
          <w:sz w:val="18"/>
          <w:szCs w:val="18"/>
        </w:rPr>
      </w:pPr>
    </w:p>
    <w:p w:rsidR="00004535" w:rsidRDefault="00004535" w:rsidP="00523656">
      <w:pPr>
        <w:spacing w:after="0" w:line="240" w:lineRule="auto"/>
        <w:jc w:val="center"/>
        <w:rPr>
          <w:rFonts w:ascii="Arial" w:hAnsi="Arial" w:cs="Arial"/>
          <w:b/>
          <w:sz w:val="18"/>
          <w:szCs w:val="18"/>
        </w:rPr>
      </w:pPr>
    </w:p>
    <w:p w:rsidR="00004535" w:rsidRDefault="00004535" w:rsidP="00523656">
      <w:pPr>
        <w:spacing w:after="0" w:line="240" w:lineRule="auto"/>
        <w:jc w:val="center"/>
        <w:rPr>
          <w:rFonts w:ascii="Arial" w:hAnsi="Arial" w:cs="Arial"/>
          <w:b/>
          <w:sz w:val="18"/>
          <w:szCs w:val="18"/>
        </w:rPr>
      </w:pPr>
    </w:p>
    <w:p w:rsidR="00523656" w:rsidRPr="00F9433C" w:rsidRDefault="00523656" w:rsidP="00523656">
      <w:pPr>
        <w:spacing w:after="0" w:line="240" w:lineRule="auto"/>
        <w:jc w:val="center"/>
        <w:rPr>
          <w:rFonts w:ascii="Arial" w:hAnsi="Arial" w:cs="Arial"/>
          <w:b/>
          <w:sz w:val="18"/>
          <w:szCs w:val="18"/>
        </w:rPr>
      </w:pPr>
      <w:r w:rsidRPr="00F9433C">
        <w:rPr>
          <w:rFonts w:ascii="Arial" w:hAnsi="Arial" w:cs="Arial"/>
          <w:b/>
          <w:sz w:val="18"/>
          <w:szCs w:val="18"/>
        </w:rPr>
        <w:t>ΕΛΛΗΝΙΚΗ ΔΗΜΟΚΡΑΤΙΑ</w:t>
      </w:r>
    </w:p>
    <w:p w:rsidR="00523656" w:rsidRPr="00F9433C" w:rsidRDefault="00523656" w:rsidP="00523656">
      <w:pPr>
        <w:spacing w:after="0" w:line="240" w:lineRule="auto"/>
        <w:jc w:val="center"/>
        <w:rPr>
          <w:rFonts w:ascii="Arial" w:hAnsi="Arial" w:cs="Arial"/>
          <w:b/>
          <w:sz w:val="18"/>
          <w:szCs w:val="18"/>
        </w:rPr>
      </w:pPr>
      <w:r w:rsidRPr="00F9433C">
        <w:rPr>
          <w:rFonts w:ascii="Arial" w:hAnsi="Arial" w:cs="Arial"/>
          <w:b/>
          <w:sz w:val="18"/>
          <w:szCs w:val="18"/>
        </w:rPr>
        <w:t xml:space="preserve">ΥΠΟΥΡΓΕΙΟ ΥΓΕΙΑΣ </w:t>
      </w:r>
    </w:p>
    <w:p w:rsidR="00523656" w:rsidRPr="00F9433C" w:rsidRDefault="00523656" w:rsidP="00523656">
      <w:pPr>
        <w:spacing w:after="0" w:line="240" w:lineRule="auto"/>
        <w:ind w:firstLine="720"/>
        <w:jc w:val="center"/>
        <w:rPr>
          <w:rFonts w:ascii="Arial" w:hAnsi="Arial" w:cs="Arial"/>
          <w:b/>
          <w:spacing w:val="80"/>
          <w:sz w:val="18"/>
          <w:szCs w:val="18"/>
        </w:rPr>
      </w:pPr>
      <w:r w:rsidRPr="00F9433C">
        <w:rPr>
          <w:rFonts w:ascii="Arial" w:hAnsi="Arial" w:cs="Arial"/>
          <w:b/>
          <w:spacing w:val="80"/>
          <w:sz w:val="18"/>
          <w:szCs w:val="18"/>
        </w:rPr>
        <w:t>ΙΑΤΡΙΚΟΣ ΣΥΛΛΟΓΟΣ ΛΑΡΙΣΑΣ</w:t>
      </w:r>
    </w:p>
    <w:p w:rsidR="00523656" w:rsidRPr="00F9433C" w:rsidRDefault="00523656" w:rsidP="00523656">
      <w:pPr>
        <w:spacing w:after="0" w:line="240" w:lineRule="auto"/>
        <w:jc w:val="center"/>
        <w:rPr>
          <w:rFonts w:ascii="Arial" w:hAnsi="Arial" w:cs="Arial"/>
          <w:b/>
          <w:sz w:val="18"/>
          <w:szCs w:val="18"/>
        </w:rPr>
      </w:pPr>
      <w:r w:rsidRPr="00F9433C">
        <w:rPr>
          <w:rFonts w:ascii="Arial" w:hAnsi="Arial" w:cs="Arial"/>
          <w:b/>
          <w:sz w:val="18"/>
          <w:szCs w:val="18"/>
        </w:rPr>
        <w:t>« Ο ΙΠΠΟΚΡΑΤΗΣ »</w:t>
      </w:r>
    </w:p>
    <w:p w:rsidR="00523656" w:rsidRPr="00F9433C" w:rsidRDefault="00523656" w:rsidP="00523656">
      <w:pPr>
        <w:spacing w:after="0" w:line="240" w:lineRule="auto"/>
        <w:jc w:val="center"/>
        <w:rPr>
          <w:rFonts w:ascii="Arial" w:hAnsi="Arial" w:cs="Arial"/>
          <w:b/>
          <w:spacing w:val="60"/>
          <w:sz w:val="18"/>
          <w:szCs w:val="18"/>
        </w:rPr>
      </w:pPr>
      <w:r w:rsidRPr="00F9433C">
        <w:rPr>
          <w:rFonts w:ascii="Arial" w:hAnsi="Arial" w:cs="Arial"/>
          <w:b/>
          <w:spacing w:val="60"/>
          <w:sz w:val="18"/>
          <w:szCs w:val="18"/>
        </w:rPr>
        <w:t>Ν.Π.Δ.Δ.</w:t>
      </w:r>
    </w:p>
    <w:p w:rsidR="00523656" w:rsidRPr="00F9433C" w:rsidRDefault="00523656" w:rsidP="00523656">
      <w:pPr>
        <w:pBdr>
          <w:top w:val="single" w:sz="4" w:space="1" w:color="auto"/>
          <w:bottom w:val="single" w:sz="4" w:space="1" w:color="auto"/>
        </w:pBdr>
        <w:spacing w:after="0" w:line="240" w:lineRule="auto"/>
        <w:ind w:firstLine="720"/>
        <w:jc w:val="center"/>
        <w:rPr>
          <w:rFonts w:ascii="Arial" w:hAnsi="Arial" w:cs="Arial"/>
          <w:b/>
          <w:spacing w:val="60"/>
          <w:sz w:val="18"/>
          <w:szCs w:val="18"/>
          <w:lang w:val="en-GB"/>
        </w:rPr>
      </w:pPr>
      <w:r w:rsidRPr="00F9433C">
        <w:rPr>
          <w:rFonts w:ascii="Arial" w:hAnsi="Arial" w:cs="Arial"/>
          <w:b/>
          <w:spacing w:val="60"/>
          <w:sz w:val="18"/>
          <w:szCs w:val="18"/>
          <w:lang w:val="en-GB"/>
        </w:rPr>
        <w:t>MEDICAL ASSOCIATION OF LARISSA</w:t>
      </w:r>
    </w:p>
    <w:p w:rsidR="00523656" w:rsidRPr="00362A19" w:rsidRDefault="00523656" w:rsidP="00523656">
      <w:pPr>
        <w:spacing w:after="0" w:line="240" w:lineRule="auto"/>
        <w:ind w:firstLine="720"/>
        <w:jc w:val="center"/>
        <w:rPr>
          <w:rFonts w:ascii="Arial" w:hAnsi="Arial" w:cs="Arial"/>
          <w:b/>
          <w:sz w:val="18"/>
          <w:szCs w:val="18"/>
        </w:rPr>
      </w:pPr>
      <w:r w:rsidRPr="00362A19">
        <w:rPr>
          <w:rFonts w:ascii="Arial" w:hAnsi="Arial" w:cs="Arial"/>
          <w:b/>
          <w:sz w:val="18"/>
          <w:szCs w:val="18"/>
        </w:rPr>
        <w:t>28</w:t>
      </w:r>
      <w:r w:rsidRPr="00F9433C">
        <w:rPr>
          <w:rFonts w:ascii="Arial" w:hAnsi="Arial" w:cs="Arial"/>
          <w:b/>
          <w:sz w:val="18"/>
          <w:szCs w:val="18"/>
          <w:vertAlign w:val="superscript"/>
        </w:rPr>
        <w:t>ης</w:t>
      </w:r>
      <w:r w:rsidRPr="00362A19">
        <w:rPr>
          <w:rFonts w:ascii="Arial" w:hAnsi="Arial" w:cs="Arial"/>
          <w:b/>
          <w:sz w:val="18"/>
          <w:szCs w:val="18"/>
        </w:rPr>
        <w:t xml:space="preserve"> </w:t>
      </w:r>
      <w:r w:rsidRPr="00F9433C">
        <w:rPr>
          <w:rFonts w:ascii="Arial" w:hAnsi="Arial" w:cs="Arial"/>
          <w:b/>
          <w:sz w:val="18"/>
          <w:szCs w:val="18"/>
        </w:rPr>
        <w:t>ΟΚΤΩΒΡΙΟΥ</w:t>
      </w:r>
      <w:r w:rsidRPr="00362A19">
        <w:rPr>
          <w:rFonts w:ascii="Arial" w:hAnsi="Arial" w:cs="Arial"/>
          <w:b/>
          <w:sz w:val="18"/>
          <w:szCs w:val="18"/>
        </w:rPr>
        <w:t xml:space="preserve"> 43*412 23 </w:t>
      </w:r>
      <w:r w:rsidRPr="00F9433C">
        <w:rPr>
          <w:rFonts w:ascii="Arial" w:hAnsi="Arial" w:cs="Arial"/>
          <w:b/>
          <w:sz w:val="18"/>
          <w:szCs w:val="18"/>
        </w:rPr>
        <w:t>ΛΑΡΙΣΑ</w:t>
      </w:r>
      <w:r w:rsidRPr="00362A19">
        <w:rPr>
          <w:rFonts w:ascii="Arial" w:hAnsi="Arial" w:cs="Arial"/>
          <w:b/>
          <w:sz w:val="18"/>
          <w:szCs w:val="18"/>
        </w:rPr>
        <w:t>*</w:t>
      </w:r>
      <w:r w:rsidRPr="00F9433C">
        <w:rPr>
          <w:rFonts w:ascii="Arial" w:hAnsi="Arial" w:cs="Arial"/>
          <w:b/>
          <w:sz w:val="18"/>
          <w:szCs w:val="18"/>
        </w:rPr>
        <w:t>ΤΗΛ</w:t>
      </w:r>
      <w:r w:rsidRPr="00362A19">
        <w:rPr>
          <w:rFonts w:ascii="Arial" w:hAnsi="Arial" w:cs="Arial"/>
          <w:b/>
          <w:sz w:val="18"/>
          <w:szCs w:val="18"/>
        </w:rPr>
        <w:t>.:2410 287777-2410 236036*</w:t>
      </w:r>
      <w:r w:rsidRPr="00F9433C">
        <w:rPr>
          <w:rFonts w:ascii="Arial" w:hAnsi="Arial" w:cs="Arial"/>
          <w:b/>
          <w:sz w:val="18"/>
          <w:szCs w:val="18"/>
          <w:lang w:val="en-GB"/>
        </w:rPr>
        <w:t>FAX</w:t>
      </w:r>
      <w:r w:rsidRPr="00362A19">
        <w:rPr>
          <w:rFonts w:ascii="Arial" w:hAnsi="Arial" w:cs="Arial"/>
          <w:b/>
          <w:sz w:val="18"/>
          <w:szCs w:val="18"/>
        </w:rPr>
        <w:t>:2410 287777</w:t>
      </w:r>
    </w:p>
    <w:p w:rsidR="00523656" w:rsidRPr="00362A19" w:rsidRDefault="00523656" w:rsidP="00523656">
      <w:pPr>
        <w:spacing w:after="0" w:line="240" w:lineRule="auto"/>
        <w:ind w:firstLine="720"/>
        <w:jc w:val="center"/>
        <w:rPr>
          <w:rFonts w:ascii="Arial" w:hAnsi="Arial" w:cs="Arial"/>
          <w:b/>
          <w:sz w:val="18"/>
          <w:szCs w:val="18"/>
        </w:rPr>
      </w:pPr>
      <w:proofErr w:type="gramStart"/>
      <w:r w:rsidRPr="00F9433C">
        <w:rPr>
          <w:rFonts w:ascii="Arial" w:hAnsi="Arial" w:cs="Arial"/>
          <w:b/>
          <w:sz w:val="18"/>
          <w:szCs w:val="18"/>
          <w:lang w:val="en-US"/>
        </w:rPr>
        <w:t>e</w:t>
      </w:r>
      <w:r w:rsidRPr="00362A19">
        <w:rPr>
          <w:rFonts w:ascii="Arial" w:hAnsi="Arial" w:cs="Arial"/>
          <w:b/>
          <w:sz w:val="18"/>
          <w:szCs w:val="18"/>
        </w:rPr>
        <w:t>-</w:t>
      </w:r>
      <w:r w:rsidRPr="00F9433C">
        <w:rPr>
          <w:rFonts w:ascii="Arial" w:hAnsi="Arial" w:cs="Arial"/>
          <w:b/>
          <w:sz w:val="18"/>
          <w:szCs w:val="18"/>
          <w:lang w:val="en-US"/>
        </w:rPr>
        <w:t>mail</w:t>
      </w:r>
      <w:proofErr w:type="gramEnd"/>
      <w:r w:rsidRPr="00362A19">
        <w:rPr>
          <w:rFonts w:ascii="Arial" w:hAnsi="Arial" w:cs="Arial"/>
          <w:b/>
          <w:sz w:val="18"/>
          <w:szCs w:val="18"/>
        </w:rPr>
        <w:t>:</w:t>
      </w:r>
      <w:hyperlink r:id="rId5" w:history="1">
        <w:r w:rsidRPr="00F9433C">
          <w:rPr>
            <w:rStyle w:val="-"/>
            <w:rFonts w:ascii="Arial" w:hAnsi="Arial" w:cs="Arial"/>
            <w:b/>
            <w:sz w:val="18"/>
            <w:szCs w:val="18"/>
            <w:lang w:val="en-US"/>
          </w:rPr>
          <w:t>info</w:t>
        </w:r>
        <w:r w:rsidRPr="00362A19">
          <w:rPr>
            <w:rStyle w:val="-"/>
            <w:rFonts w:ascii="Arial" w:hAnsi="Arial" w:cs="Arial"/>
            <w:b/>
            <w:sz w:val="18"/>
            <w:szCs w:val="18"/>
          </w:rPr>
          <w:t>@</w:t>
        </w:r>
        <w:proofErr w:type="spellStart"/>
        <w:r w:rsidRPr="00F9433C">
          <w:rPr>
            <w:rStyle w:val="-"/>
            <w:rFonts w:ascii="Arial" w:hAnsi="Arial" w:cs="Arial"/>
            <w:b/>
            <w:sz w:val="18"/>
            <w:szCs w:val="18"/>
            <w:lang w:val="en-US"/>
          </w:rPr>
          <w:t>isli</w:t>
        </w:r>
        <w:proofErr w:type="spellEnd"/>
        <w:r w:rsidRPr="00362A19">
          <w:rPr>
            <w:rStyle w:val="-"/>
            <w:rFonts w:ascii="Arial" w:hAnsi="Arial" w:cs="Arial"/>
            <w:b/>
            <w:sz w:val="18"/>
            <w:szCs w:val="18"/>
          </w:rPr>
          <w:t>.</w:t>
        </w:r>
        <w:proofErr w:type="spellStart"/>
        <w:r w:rsidRPr="00F9433C">
          <w:rPr>
            <w:rStyle w:val="-"/>
            <w:rFonts w:ascii="Arial" w:hAnsi="Arial" w:cs="Arial"/>
            <w:b/>
            <w:sz w:val="18"/>
            <w:szCs w:val="18"/>
            <w:lang w:val="en-US"/>
          </w:rPr>
          <w:t>gr</w:t>
        </w:r>
        <w:proofErr w:type="spellEnd"/>
        <w:r w:rsidRPr="00362A19">
          <w:rPr>
            <w:rStyle w:val="-"/>
            <w:rFonts w:ascii="Arial" w:hAnsi="Arial" w:cs="Arial"/>
            <w:b/>
            <w:sz w:val="18"/>
            <w:szCs w:val="18"/>
          </w:rPr>
          <w:t xml:space="preserve"> * </w:t>
        </w:r>
        <w:r w:rsidRPr="00F9433C">
          <w:rPr>
            <w:rStyle w:val="-"/>
            <w:rFonts w:ascii="Arial" w:hAnsi="Arial" w:cs="Arial"/>
            <w:b/>
            <w:sz w:val="18"/>
            <w:szCs w:val="18"/>
            <w:lang w:val="en-US"/>
          </w:rPr>
          <w:t>website</w:t>
        </w:r>
        <w:r w:rsidRPr="00362A19">
          <w:rPr>
            <w:rStyle w:val="-"/>
            <w:rFonts w:ascii="Arial" w:hAnsi="Arial" w:cs="Arial"/>
            <w:b/>
            <w:sz w:val="18"/>
            <w:szCs w:val="18"/>
          </w:rPr>
          <w:t>:</w:t>
        </w:r>
        <w:r w:rsidRPr="00F9433C">
          <w:rPr>
            <w:rStyle w:val="-"/>
            <w:rFonts w:ascii="Arial" w:hAnsi="Arial" w:cs="Arial"/>
            <w:b/>
            <w:sz w:val="18"/>
            <w:szCs w:val="18"/>
            <w:lang w:val="en-US"/>
          </w:rPr>
          <w:t>www</w:t>
        </w:r>
        <w:r w:rsidRPr="00362A19">
          <w:rPr>
            <w:rStyle w:val="-"/>
            <w:rFonts w:ascii="Arial" w:hAnsi="Arial" w:cs="Arial"/>
            <w:b/>
            <w:sz w:val="18"/>
            <w:szCs w:val="18"/>
          </w:rPr>
          <w:t>.</w:t>
        </w:r>
        <w:proofErr w:type="spellStart"/>
        <w:r w:rsidRPr="00F9433C">
          <w:rPr>
            <w:rStyle w:val="-"/>
            <w:rFonts w:ascii="Arial" w:hAnsi="Arial" w:cs="Arial"/>
            <w:b/>
            <w:sz w:val="18"/>
            <w:szCs w:val="18"/>
            <w:lang w:val="en-US"/>
          </w:rPr>
          <w:t>isli</w:t>
        </w:r>
        <w:proofErr w:type="spellEnd"/>
        <w:r w:rsidRPr="00362A19">
          <w:rPr>
            <w:rStyle w:val="-"/>
            <w:rFonts w:ascii="Arial" w:hAnsi="Arial" w:cs="Arial"/>
            <w:b/>
            <w:sz w:val="18"/>
            <w:szCs w:val="18"/>
          </w:rPr>
          <w:t>.</w:t>
        </w:r>
        <w:proofErr w:type="spellStart"/>
        <w:r w:rsidRPr="00F9433C">
          <w:rPr>
            <w:rStyle w:val="-"/>
            <w:rFonts w:ascii="Arial" w:hAnsi="Arial" w:cs="Arial"/>
            <w:b/>
            <w:sz w:val="18"/>
            <w:szCs w:val="18"/>
            <w:lang w:val="en-US"/>
          </w:rPr>
          <w:t>gr</w:t>
        </w:r>
        <w:proofErr w:type="spellEnd"/>
      </w:hyperlink>
      <w:r w:rsidRPr="00362A19">
        <w:rPr>
          <w:rFonts w:ascii="Arial" w:hAnsi="Arial" w:cs="Arial"/>
          <w:b/>
          <w:sz w:val="18"/>
          <w:szCs w:val="18"/>
        </w:rPr>
        <w:t xml:space="preserve"> </w:t>
      </w:r>
    </w:p>
    <w:p w:rsidR="00523656" w:rsidRPr="00362A19" w:rsidRDefault="00523656" w:rsidP="00523656">
      <w:pPr>
        <w:jc w:val="center"/>
        <w:rPr>
          <w:rFonts w:ascii="Times New Roman" w:hAnsi="Times New Roman" w:cs="Times New Roman"/>
          <w:sz w:val="18"/>
          <w:szCs w:val="18"/>
        </w:rPr>
      </w:pPr>
    </w:p>
    <w:p w:rsidR="00523656" w:rsidRPr="00F9433C" w:rsidRDefault="00362A19" w:rsidP="00523656">
      <w:pPr>
        <w:jc w:val="right"/>
        <w:rPr>
          <w:rFonts w:ascii="Arial" w:hAnsi="Arial" w:cs="Arial"/>
          <w:sz w:val="24"/>
          <w:szCs w:val="24"/>
        </w:rPr>
      </w:pPr>
      <w:r>
        <w:rPr>
          <w:rFonts w:ascii="Arial" w:hAnsi="Arial" w:cs="Arial"/>
          <w:sz w:val="24"/>
          <w:szCs w:val="24"/>
        </w:rPr>
        <w:t>ΛΑΡΙΣΑ  21</w:t>
      </w:r>
      <w:r w:rsidR="00F9433C" w:rsidRPr="00F9433C">
        <w:rPr>
          <w:rFonts w:ascii="Arial" w:hAnsi="Arial" w:cs="Arial"/>
          <w:sz w:val="24"/>
          <w:szCs w:val="24"/>
        </w:rPr>
        <w:t>-10-2026</w:t>
      </w:r>
    </w:p>
    <w:p w:rsidR="00523656" w:rsidRDefault="00523656" w:rsidP="00DC3E86">
      <w:pPr>
        <w:spacing w:after="0" w:line="240" w:lineRule="auto"/>
        <w:jc w:val="both"/>
        <w:rPr>
          <w:rFonts w:ascii="Arial" w:hAnsi="Arial" w:cs="Arial"/>
          <w:b/>
          <w:sz w:val="24"/>
          <w:szCs w:val="24"/>
        </w:rPr>
      </w:pPr>
    </w:p>
    <w:p w:rsidR="00A47CFC" w:rsidRPr="00F9433C" w:rsidRDefault="00A47CFC" w:rsidP="00DC3E86">
      <w:pPr>
        <w:spacing w:after="0" w:line="240" w:lineRule="auto"/>
        <w:jc w:val="both"/>
        <w:rPr>
          <w:rFonts w:ascii="Arial" w:hAnsi="Arial" w:cs="Arial"/>
          <w:b/>
          <w:sz w:val="24"/>
          <w:szCs w:val="24"/>
        </w:rPr>
      </w:pPr>
    </w:p>
    <w:p w:rsidR="00523656" w:rsidRDefault="00523656" w:rsidP="00DC3E86">
      <w:pPr>
        <w:spacing w:after="0" w:line="240" w:lineRule="auto"/>
        <w:jc w:val="both"/>
        <w:rPr>
          <w:rFonts w:ascii="Arial" w:hAnsi="Arial" w:cs="Arial"/>
          <w:b/>
          <w:sz w:val="24"/>
          <w:szCs w:val="24"/>
        </w:rPr>
      </w:pPr>
    </w:p>
    <w:p w:rsidR="00004535" w:rsidRPr="00F9433C" w:rsidRDefault="00004535" w:rsidP="00DC3E86">
      <w:pPr>
        <w:spacing w:after="0" w:line="240" w:lineRule="auto"/>
        <w:jc w:val="both"/>
        <w:rPr>
          <w:rFonts w:ascii="Arial" w:hAnsi="Arial" w:cs="Arial"/>
          <w:b/>
          <w:sz w:val="24"/>
          <w:szCs w:val="24"/>
        </w:rPr>
      </w:pPr>
    </w:p>
    <w:p w:rsidR="00523656" w:rsidRPr="00A47CFC" w:rsidRDefault="00523656" w:rsidP="00523656">
      <w:pPr>
        <w:spacing w:after="0" w:line="240" w:lineRule="auto"/>
        <w:jc w:val="center"/>
        <w:rPr>
          <w:rFonts w:ascii="Arial" w:hAnsi="Arial" w:cs="Arial"/>
          <w:b/>
          <w:sz w:val="28"/>
          <w:szCs w:val="28"/>
          <w:u w:val="single"/>
        </w:rPr>
      </w:pPr>
      <w:r w:rsidRPr="00A47CFC">
        <w:rPr>
          <w:rFonts w:ascii="Arial" w:hAnsi="Arial" w:cs="Arial"/>
          <w:b/>
          <w:sz w:val="28"/>
          <w:szCs w:val="28"/>
          <w:u w:val="single"/>
        </w:rPr>
        <w:t>ΔΕΛΤΙΟ ΤΥΠΟΥ</w:t>
      </w:r>
    </w:p>
    <w:p w:rsidR="00523656" w:rsidRPr="00A47CFC" w:rsidRDefault="00523656" w:rsidP="00DC3E86">
      <w:pPr>
        <w:spacing w:after="0" w:line="240" w:lineRule="auto"/>
        <w:jc w:val="both"/>
        <w:rPr>
          <w:rFonts w:ascii="Arial" w:hAnsi="Arial" w:cs="Arial"/>
          <w:b/>
          <w:sz w:val="28"/>
          <w:szCs w:val="28"/>
        </w:rPr>
      </w:pPr>
    </w:p>
    <w:p w:rsidR="007E3DA6" w:rsidRPr="00A47CFC" w:rsidRDefault="007E3DA6" w:rsidP="00523656">
      <w:pPr>
        <w:spacing w:after="0" w:line="240" w:lineRule="auto"/>
        <w:jc w:val="center"/>
        <w:rPr>
          <w:rFonts w:ascii="Arial" w:hAnsi="Arial" w:cs="Arial"/>
          <w:b/>
          <w:sz w:val="28"/>
          <w:szCs w:val="28"/>
          <w:u w:val="single"/>
        </w:rPr>
      </w:pPr>
      <w:r w:rsidRPr="00A47CFC">
        <w:rPr>
          <w:rFonts w:ascii="Arial" w:hAnsi="Arial" w:cs="Arial"/>
          <w:b/>
          <w:sz w:val="28"/>
          <w:szCs w:val="28"/>
          <w:u w:val="single"/>
        </w:rPr>
        <w:t>ΑΝΤΙΓΡΙΠΙΚΟΣ ΕΜΒΟΛΙΑΣΜΟΣ</w:t>
      </w:r>
    </w:p>
    <w:p w:rsidR="007E3DA6" w:rsidRPr="00F9433C" w:rsidRDefault="007E3DA6" w:rsidP="00523656">
      <w:pPr>
        <w:spacing w:after="0" w:line="240" w:lineRule="auto"/>
        <w:jc w:val="center"/>
        <w:rPr>
          <w:rFonts w:ascii="Arial" w:hAnsi="Arial" w:cs="Arial"/>
          <w:sz w:val="24"/>
          <w:szCs w:val="24"/>
        </w:rPr>
      </w:pPr>
    </w:p>
    <w:p w:rsidR="00DC3E86" w:rsidRPr="00F9433C" w:rsidRDefault="007E3DA6" w:rsidP="00F9433C">
      <w:pPr>
        <w:spacing w:after="0" w:line="240" w:lineRule="auto"/>
        <w:jc w:val="both"/>
        <w:rPr>
          <w:rFonts w:ascii="Arial" w:hAnsi="Arial" w:cs="Arial"/>
          <w:sz w:val="24"/>
          <w:szCs w:val="24"/>
        </w:rPr>
      </w:pPr>
      <w:r w:rsidRPr="00F9433C">
        <w:rPr>
          <w:rFonts w:ascii="Arial" w:hAnsi="Arial" w:cs="Arial"/>
          <w:sz w:val="24"/>
          <w:szCs w:val="24"/>
        </w:rPr>
        <w:t>Ο αντιγρι</w:t>
      </w:r>
      <w:r w:rsidR="00DC3E86" w:rsidRPr="00F9433C">
        <w:rPr>
          <w:rFonts w:ascii="Arial" w:hAnsi="Arial" w:cs="Arial"/>
          <w:sz w:val="24"/>
          <w:szCs w:val="24"/>
        </w:rPr>
        <w:t>πικός εμβολιασμός είναι ένα από τα σημαντικότερα προληπτικά μέτρα για τη μείωση των επιπτώσεων της γρίπης, μιας οξείας ιογενούς λοίμωξης του αναπνευστικού συστήματος που προκαλείται από τους ιούς της γρίπης τύπου A και B.</w:t>
      </w:r>
    </w:p>
    <w:p w:rsidR="00DC3E86" w:rsidRPr="00F9433C" w:rsidRDefault="007E3DA6" w:rsidP="00F9433C">
      <w:pPr>
        <w:spacing w:after="0" w:line="240" w:lineRule="auto"/>
        <w:jc w:val="both"/>
        <w:rPr>
          <w:rFonts w:ascii="Arial" w:hAnsi="Arial" w:cs="Arial"/>
          <w:sz w:val="24"/>
          <w:szCs w:val="24"/>
        </w:rPr>
      </w:pPr>
      <w:r w:rsidRPr="00F9433C">
        <w:rPr>
          <w:rFonts w:ascii="Arial" w:hAnsi="Arial" w:cs="Arial"/>
          <w:sz w:val="24"/>
          <w:szCs w:val="24"/>
        </w:rPr>
        <w:t>Το αντιγρι</w:t>
      </w:r>
      <w:r w:rsidR="00DC3E86" w:rsidRPr="00F9433C">
        <w:rPr>
          <w:rFonts w:ascii="Arial" w:hAnsi="Arial" w:cs="Arial"/>
          <w:sz w:val="24"/>
          <w:szCs w:val="24"/>
        </w:rPr>
        <w:t>πικό εμβόλιο περιέχει αδρανοποιημένα (νεκρά) ή εξασθενημένα στελέχη του ιού της γρίπης που προβλέπεται να κυκλοφορήσουν τη συγκεκριμένη εποχή.</w:t>
      </w:r>
    </w:p>
    <w:p w:rsidR="00523656" w:rsidRPr="00F9433C" w:rsidRDefault="00DC3E86" w:rsidP="00F9433C">
      <w:pPr>
        <w:spacing w:after="0" w:line="240" w:lineRule="auto"/>
        <w:jc w:val="both"/>
        <w:rPr>
          <w:rFonts w:ascii="Arial" w:hAnsi="Arial" w:cs="Arial"/>
          <w:sz w:val="24"/>
          <w:szCs w:val="24"/>
        </w:rPr>
      </w:pPr>
      <w:r w:rsidRPr="00F9433C">
        <w:rPr>
          <w:rFonts w:ascii="Arial" w:hAnsi="Arial" w:cs="Arial"/>
          <w:sz w:val="24"/>
          <w:szCs w:val="24"/>
        </w:rPr>
        <w:t>Η σύνθεσή του αλλάζει κάθε χρόνο σύμφωνα με τις οδηγίες του Παγκόσμιου Οργανισμού Υγείας (ΠΟΥ), ώστε να παρέχει προστασία απέναντι στα επικρατέστερα στελέχη.</w:t>
      </w:r>
      <w:r w:rsidR="00C02DA3" w:rsidRPr="00F9433C">
        <w:rPr>
          <w:rFonts w:ascii="Arial" w:hAnsi="Arial" w:cs="Arial"/>
          <w:sz w:val="24"/>
          <w:szCs w:val="24"/>
        </w:rPr>
        <w:t xml:space="preserve"> </w:t>
      </w:r>
    </w:p>
    <w:p w:rsidR="00F9433C" w:rsidRPr="00F9433C" w:rsidRDefault="00F9433C" w:rsidP="00F9433C">
      <w:pPr>
        <w:spacing w:after="0" w:line="240" w:lineRule="auto"/>
        <w:jc w:val="both"/>
        <w:rPr>
          <w:rFonts w:ascii="Arial" w:hAnsi="Arial" w:cs="Arial"/>
          <w:sz w:val="24"/>
          <w:szCs w:val="24"/>
        </w:rPr>
      </w:pPr>
    </w:p>
    <w:p w:rsidR="00DC3E86" w:rsidRPr="00F9433C" w:rsidRDefault="00DC3E86" w:rsidP="00F9433C">
      <w:pPr>
        <w:spacing w:after="0" w:line="240" w:lineRule="auto"/>
        <w:jc w:val="both"/>
        <w:rPr>
          <w:rFonts w:ascii="Arial" w:hAnsi="Arial" w:cs="Arial"/>
          <w:sz w:val="24"/>
          <w:szCs w:val="24"/>
        </w:rPr>
      </w:pPr>
      <w:r w:rsidRPr="00F9433C">
        <w:rPr>
          <w:rFonts w:ascii="Arial" w:hAnsi="Arial" w:cs="Arial"/>
          <w:sz w:val="24"/>
          <w:szCs w:val="24"/>
        </w:rPr>
        <w:t xml:space="preserve">Ο ετήσιος εμβολιασμός συνιστάται ιδιαίτερα για τις παρακάτω </w:t>
      </w:r>
      <w:r w:rsidRPr="00F9433C">
        <w:rPr>
          <w:rFonts w:ascii="Arial" w:hAnsi="Arial" w:cs="Arial"/>
          <w:b/>
          <w:sz w:val="24"/>
          <w:szCs w:val="24"/>
        </w:rPr>
        <w:t>ομάδες υψηλού κινδύνου</w:t>
      </w:r>
      <w:r w:rsidRPr="00F9433C">
        <w:rPr>
          <w:rFonts w:ascii="Arial" w:hAnsi="Arial" w:cs="Arial"/>
          <w:sz w:val="24"/>
          <w:szCs w:val="24"/>
        </w:rPr>
        <w:t>:</w:t>
      </w:r>
    </w:p>
    <w:p w:rsidR="00A47CFC" w:rsidRPr="00E80BC1" w:rsidRDefault="00A47CFC" w:rsidP="00E80BC1">
      <w:pPr>
        <w:pStyle w:val="a3"/>
        <w:numPr>
          <w:ilvl w:val="0"/>
          <w:numId w:val="12"/>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Άτομα ηλικίας </w:t>
      </w:r>
      <w:r w:rsidRPr="00E80BC1">
        <w:rPr>
          <w:rFonts w:ascii="Arial" w:hAnsi="Arial" w:cs="Arial"/>
          <w:b/>
          <w:bCs/>
          <w:sz w:val="24"/>
          <w:szCs w:val="24"/>
        </w:rPr>
        <w:t xml:space="preserve">60 ετών και άνω </w:t>
      </w:r>
    </w:p>
    <w:p w:rsidR="00A47CFC" w:rsidRPr="00E80BC1" w:rsidRDefault="00A47CFC" w:rsidP="00E80BC1">
      <w:pPr>
        <w:pStyle w:val="a3"/>
        <w:numPr>
          <w:ilvl w:val="0"/>
          <w:numId w:val="12"/>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Βρέφη και παιδιά ηλικίας </w:t>
      </w:r>
      <w:r w:rsidRPr="00E80BC1">
        <w:rPr>
          <w:rFonts w:ascii="Arial" w:hAnsi="Arial" w:cs="Arial"/>
          <w:b/>
          <w:bCs/>
          <w:sz w:val="24"/>
          <w:szCs w:val="24"/>
        </w:rPr>
        <w:t xml:space="preserve">6 μηνών έως 5 ετών </w:t>
      </w:r>
    </w:p>
    <w:p w:rsidR="00A47CFC" w:rsidRPr="00E80BC1" w:rsidRDefault="00A47CFC" w:rsidP="00E80BC1">
      <w:pPr>
        <w:pStyle w:val="a3"/>
        <w:numPr>
          <w:ilvl w:val="0"/>
          <w:numId w:val="12"/>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Ενήλικες και παιδιά (άνω των 5 ετών) με ένα ή περισσότερα από τα παρακάτω </w:t>
      </w:r>
      <w:r w:rsidRPr="00E80BC1">
        <w:rPr>
          <w:rFonts w:ascii="Arial" w:hAnsi="Arial" w:cs="Arial"/>
          <w:b/>
          <w:bCs/>
          <w:sz w:val="24"/>
          <w:szCs w:val="24"/>
        </w:rPr>
        <w:t>χρόνια νοσήματα ή επιβαρυντικούς παράγοντες</w:t>
      </w:r>
      <w:r w:rsidRPr="00E80BC1">
        <w:rPr>
          <w:rFonts w:ascii="Arial" w:hAnsi="Arial" w:cs="Arial"/>
          <w:sz w:val="24"/>
          <w:szCs w:val="24"/>
        </w:rPr>
        <w:t xml:space="preserve">: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Χρόνια νοσήματα αναπνευστικού, όπως άσθμα, χρόνια αποφρακτική   πνευμονοπάθεια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Χρόνια καρδιακά νοσήματα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proofErr w:type="spellStart"/>
      <w:r w:rsidRPr="00E80BC1">
        <w:rPr>
          <w:rFonts w:ascii="Arial" w:hAnsi="Arial" w:cs="Arial"/>
          <w:sz w:val="24"/>
          <w:szCs w:val="24"/>
        </w:rPr>
        <w:t>Ανοσοκαταστολή</w:t>
      </w:r>
      <w:proofErr w:type="spellEnd"/>
      <w:r w:rsidRPr="00E80BC1">
        <w:rPr>
          <w:rFonts w:ascii="Arial" w:hAnsi="Arial" w:cs="Arial"/>
          <w:sz w:val="24"/>
          <w:szCs w:val="24"/>
        </w:rPr>
        <w:t xml:space="preserve"> (κληρονομική ή επίκτητη)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Μεταμόσχευση οργάνων και μεταμόσχευση μυελού των οστών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Μεσογειακή αναιμία, δρεπανοκυτταρική αναιμία ή άλλες </w:t>
      </w:r>
      <w:proofErr w:type="spellStart"/>
      <w:r w:rsidRPr="00E80BC1">
        <w:rPr>
          <w:rFonts w:ascii="Arial" w:hAnsi="Arial" w:cs="Arial"/>
          <w:sz w:val="24"/>
          <w:szCs w:val="24"/>
        </w:rPr>
        <w:t>αιμοσφαιρινοπάθειες</w:t>
      </w:r>
      <w:proofErr w:type="spellEnd"/>
      <w:r w:rsidRPr="00E80BC1">
        <w:rPr>
          <w:rFonts w:ascii="Arial" w:hAnsi="Arial" w:cs="Arial"/>
          <w:sz w:val="24"/>
          <w:szCs w:val="24"/>
        </w:rPr>
        <w:t xml:space="preserve">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Σακχαρώδη διαβήτη ή άλλο χρόνιο μεταβολικό νόσημα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Χρόνια νεφροπάθεια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Χρόνιες παθήσεις ήπατος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Νευρολογικά-</w:t>
      </w:r>
      <w:proofErr w:type="spellStart"/>
      <w:r w:rsidRPr="00E80BC1">
        <w:rPr>
          <w:rFonts w:ascii="Arial" w:hAnsi="Arial" w:cs="Arial"/>
          <w:sz w:val="24"/>
          <w:szCs w:val="24"/>
        </w:rPr>
        <w:t>νευρομυϊκά</w:t>
      </w:r>
      <w:proofErr w:type="spellEnd"/>
      <w:r w:rsidRPr="00E80BC1">
        <w:rPr>
          <w:rFonts w:ascii="Arial" w:hAnsi="Arial" w:cs="Arial"/>
          <w:sz w:val="24"/>
          <w:szCs w:val="24"/>
        </w:rPr>
        <w:t xml:space="preserve"> νοσήματα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Σύνδρομο </w:t>
      </w:r>
      <w:proofErr w:type="spellStart"/>
      <w:r w:rsidRPr="00E80BC1">
        <w:rPr>
          <w:rFonts w:ascii="Arial" w:hAnsi="Arial" w:cs="Arial"/>
          <w:sz w:val="24"/>
          <w:szCs w:val="24"/>
        </w:rPr>
        <w:t>Down</w:t>
      </w:r>
      <w:proofErr w:type="spellEnd"/>
      <w:r w:rsidRPr="00E80BC1">
        <w:rPr>
          <w:rFonts w:ascii="Arial" w:hAnsi="Arial" w:cs="Arial"/>
          <w:sz w:val="24"/>
          <w:szCs w:val="24"/>
        </w:rPr>
        <w:t xml:space="preserve">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Έγκυες γυναίκες ανεξαρτήτως ηλικίας κύησης, λεχώνες και γυναίκες που θηλάζουν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Άτομα με νοσογόνο παχυσαρκία (ενήλικες: Δείκτη Μάζας Σώματος [ΔΜΣ] &gt;40Kg/m2), παιδιά: ΔΜΣ &gt;95η εκατοστιαία θέση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lastRenderedPageBreak/>
        <w:t xml:space="preserve">Παιδιά που λαμβάνουν ασπιρίνη μακροχρόνια (π.χ. για νόσο </w:t>
      </w:r>
      <w:proofErr w:type="spellStart"/>
      <w:r w:rsidRPr="00E80BC1">
        <w:rPr>
          <w:rFonts w:ascii="Arial" w:hAnsi="Arial" w:cs="Arial"/>
          <w:sz w:val="24"/>
          <w:szCs w:val="24"/>
        </w:rPr>
        <w:t>Kawasaki</w:t>
      </w:r>
      <w:proofErr w:type="spellEnd"/>
      <w:r w:rsidRPr="00E80BC1">
        <w:rPr>
          <w:rFonts w:ascii="Arial" w:hAnsi="Arial" w:cs="Arial"/>
          <w:sz w:val="24"/>
          <w:szCs w:val="24"/>
        </w:rPr>
        <w:t xml:space="preserve">, ρευματοειδή αρθρίτιδα και άλλα)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Άτομα που βρίσκονται σε στενή επαφή με παιδιά μικρότερα των 6 μηνών, άτομα που φροντίζουν ή διαβιούν με άλλους που έχουν υποκείμενο νόσημα το οποίο αυξάνει τον κίνδυνο επιπλοκών της γρίπης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Κλειστοί ή ευάλωτοι πληθυσμοί, όπως προσωπικό και εσωτερικοί σπουδαστές σχολείων ή σχολών (π.χ. στρατιωτικών και αστυνομικών σχολών), μαθητές και προσωπικό ειδικών σχολείων, κέντρα διαμονής προσφύγων-μεταναστών, καταστήματα κράτησης, άστεγοι και προσωπικό σε χώρους προσωρινής φιλοξενίας τους, νεοσύλλεκτοι (όταν η κατάταξή τους συμπίπτει με την περίοδο της εποχικής γρίπης)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Άτομα που διαμένουν σε ιδρύματα χρονίως πασχόντων και μονάδες φιλοξενίας ηλικιωμένων </w:t>
      </w:r>
    </w:p>
    <w:p w:rsidR="00A47CFC" w:rsidRPr="00E80BC1" w:rsidRDefault="00A47CFC" w:rsidP="00E80BC1">
      <w:pPr>
        <w:pStyle w:val="a3"/>
        <w:numPr>
          <w:ilvl w:val="0"/>
          <w:numId w:val="13"/>
        </w:numPr>
        <w:autoSpaceDE w:val="0"/>
        <w:autoSpaceDN w:val="0"/>
        <w:adjustRightInd w:val="0"/>
        <w:spacing w:after="42" w:line="240" w:lineRule="auto"/>
        <w:jc w:val="both"/>
        <w:rPr>
          <w:rFonts w:ascii="Arial" w:hAnsi="Arial" w:cs="Arial"/>
          <w:sz w:val="24"/>
          <w:szCs w:val="24"/>
        </w:rPr>
      </w:pPr>
      <w:r w:rsidRPr="00E80BC1">
        <w:rPr>
          <w:rFonts w:ascii="Arial" w:hAnsi="Arial" w:cs="Arial"/>
          <w:sz w:val="24"/>
          <w:szCs w:val="24"/>
        </w:rPr>
        <w:t xml:space="preserve">Εργαζόμενοι σε χώρους παροχής υπηρεσιών υγείας (ιατρονοσηλευτικό προσωπικό, λοιποί εργαζόμενοι, φοιτητές επαγγελμάτων υγείας σε κλινική άσκηση), σε ιδρύματα χρονίως πασχόντων και μονάδες φιλοξενίας ηλικιωμένων και σε κέντρα διαμονής προσφύγων-μεταναστών </w:t>
      </w:r>
    </w:p>
    <w:p w:rsidR="00A47CFC" w:rsidRPr="00E80BC1" w:rsidRDefault="00A47CFC" w:rsidP="00E80BC1">
      <w:pPr>
        <w:pStyle w:val="a3"/>
        <w:numPr>
          <w:ilvl w:val="0"/>
          <w:numId w:val="13"/>
        </w:numPr>
        <w:autoSpaceDE w:val="0"/>
        <w:autoSpaceDN w:val="0"/>
        <w:adjustRightInd w:val="0"/>
        <w:spacing w:after="0" w:line="240" w:lineRule="auto"/>
        <w:jc w:val="both"/>
        <w:rPr>
          <w:rFonts w:ascii="Arial" w:hAnsi="Arial" w:cs="Arial"/>
          <w:sz w:val="24"/>
          <w:szCs w:val="24"/>
        </w:rPr>
      </w:pPr>
      <w:r w:rsidRPr="00E80BC1">
        <w:rPr>
          <w:rFonts w:ascii="Arial" w:hAnsi="Arial" w:cs="Arial"/>
          <w:sz w:val="24"/>
          <w:szCs w:val="24"/>
        </w:rPr>
        <w:t xml:space="preserve">Κτηνίατροι, πτηνοτρόφοι, χοιροτρόφοι, εκτροφείς [συμπεριλαμβανομένων εκτροφέων </w:t>
      </w:r>
      <w:proofErr w:type="spellStart"/>
      <w:r w:rsidRPr="00E80BC1">
        <w:rPr>
          <w:rFonts w:ascii="Arial" w:hAnsi="Arial" w:cs="Arial"/>
          <w:sz w:val="24"/>
          <w:szCs w:val="24"/>
        </w:rPr>
        <w:t>μίνκ</w:t>
      </w:r>
      <w:proofErr w:type="spellEnd"/>
      <w:r w:rsidRPr="00E80BC1">
        <w:rPr>
          <w:rFonts w:ascii="Arial" w:hAnsi="Arial" w:cs="Arial"/>
          <w:sz w:val="24"/>
          <w:szCs w:val="24"/>
        </w:rPr>
        <w:t xml:space="preserve"> (</w:t>
      </w:r>
      <w:proofErr w:type="spellStart"/>
      <w:r w:rsidRPr="00E80BC1">
        <w:rPr>
          <w:rFonts w:ascii="Arial" w:hAnsi="Arial" w:cs="Arial"/>
          <w:sz w:val="24"/>
          <w:szCs w:val="24"/>
        </w:rPr>
        <w:t>γουνοφόρα</w:t>
      </w:r>
      <w:proofErr w:type="spellEnd"/>
      <w:r w:rsidRPr="00E80BC1">
        <w:rPr>
          <w:rFonts w:ascii="Arial" w:hAnsi="Arial" w:cs="Arial"/>
          <w:sz w:val="24"/>
          <w:szCs w:val="24"/>
        </w:rPr>
        <w:t xml:space="preserve"> θηλαστικά)], εργαζόμενοι σε σφαγεία και γενικά άτομα που έρχονται σε συστηματική επαφή με πτηνά ή χοίρους </w:t>
      </w:r>
    </w:p>
    <w:p w:rsidR="00F9433C" w:rsidRPr="00F9433C" w:rsidRDefault="00F9433C" w:rsidP="00F9433C">
      <w:pPr>
        <w:spacing w:after="0" w:line="240" w:lineRule="auto"/>
        <w:jc w:val="both"/>
        <w:rPr>
          <w:rFonts w:ascii="Arial" w:hAnsi="Arial" w:cs="Arial"/>
          <w:sz w:val="24"/>
          <w:szCs w:val="24"/>
        </w:rPr>
      </w:pPr>
    </w:p>
    <w:p w:rsidR="00F9433C" w:rsidRDefault="00F9433C" w:rsidP="00F9433C">
      <w:pPr>
        <w:pStyle w:val="Default"/>
        <w:jc w:val="both"/>
        <w:rPr>
          <w:rFonts w:ascii="Arial" w:hAnsi="Arial" w:cs="Arial"/>
        </w:rPr>
      </w:pPr>
      <w:r w:rsidRPr="00F9433C">
        <w:rPr>
          <w:rFonts w:ascii="Arial" w:hAnsi="Arial" w:cs="Arial"/>
        </w:rPr>
        <w:t xml:space="preserve">Το αντιγριπικό εμβόλιο πρέπει να χορηγείται έγκαιρα και πριν την έναρξη της περιόδου έξαρσης των κρουσμάτων γρίπης, δεδομένου ότι απαιτούνται περίπου 2 εβδομάδες για την επίτευξη ανοσολογικής απάντησης. Κατά προτίμηση, σύμφωνα με την περίοδο έναρξης της έξαρσης των κρουσμάτων στη χώρα μας, ο αντιγριπικός εμβολιασμός οφείλει να διενεργείται από τα μέσα Οκτωβρίου μέχρι το τέλος Νοεμβρίου. Εφόσον ο εμβολιασμός δεν διενεργηθεί τη συνιστώμενη περίοδο, μπορεί να αναπληρωθεί καθ’ όλη τη διάρκεια της εποχικής γρίπης. </w:t>
      </w:r>
    </w:p>
    <w:p w:rsidR="00A47CFC" w:rsidRPr="00F9433C" w:rsidRDefault="00A47CFC" w:rsidP="00F9433C">
      <w:pPr>
        <w:pStyle w:val="Default"/>
        <w:jc w:val="both"/>
        <w:rPr>
          <w:rFonts w:ascii="Arial" w:hAnsi="Arial" w:cs="Arial"/>
        </w:rPr>
      </w:pPr>
    </w:p>
    <w:p w:rsidR="00F9433C" w:rsidRDefault="00F9433C" w:rsidP="00F9433C">
      <w:pPr>
        <w:pStyle w:val="Default"/>
        <w:jc w:val="both"/>
        <w:rPr>
          <w:rFonts w:ascii="Arial" w:hAnsi="Arial" w:cs="Arial"/>
        </w:rPr>
      </w:pPr>
      <w:r w:rsidRPr="00F9433C">
        <w:rPr>
          <w:rFonts w:ascii="Arial" w:hAnsi="Arial" w:cs="Arial"/>
        </w:rPr>
        <w:t xml:space="preserve">Ο αντιγριπικός εμβολιασμός γενικά περιλαμβάνει 1 μόνο δόση του εμβολίου ετησίως. Ειδικότερα για τα παιδιά και τους εφήβους ισχύουν τα εξής: </w:t>
      </w:r>
    </w:p>
    <w:p w:rsidR="00F9433C" w:rsidRPr="00F9433C" w:rsidRDefault="00F9433C" w:rsidP="00F9433C">
      <w:pPr>
        <w:pStyle w:val="Default"/>
        <w:jc w:val="both"/>
        <w:rPr>
          <w:rFonts w:ascii="Arial" w:hAnsi="Arial" w:cs="Arial"/>
        </w:rPr>
      </w:pPr>
    </w:p>
    <w:p w:rsidR="00F9433C" w:rsidRPr="00A47CFC" w:rsidRDefault="00F9433C" w:rsidP="00F9433C">
      <w:pPr>
        <w:pStyle w:val="Default"/>
        <w:jc w:val="both"/>
        <w:rPr>
          <w:rFonts w:ascii="Arial" w:hAnsi="Arial" w:cs="Arial"/>
          <w:u w:val="single"/>
        </w:rPr>
      </w:pPr>
      <w:proofErr w:type="spellStart"/>
      <w:r w:rsidRPr="00A47CFC">
        <w:rPr>
          <w:rFonts w:ascii="Arial" w:hAnsi="Arial" w:cs="Arial"/>
          <w:b/>
          <w:bCs/>
          <w:u w:val="single"/>
        </w:rPr>
        <w:t>TIVe</w:t>
      </w:r>
      <w:proofErr w:type="spellEnd"/>
      <w:r w:rsidRPr="00A47CFC">
        <w:rPr>
          <w:rFonts w:ascii="Arial" w:hAnsi="Arial" w:cs="Arial"/>
          <w:b/>
          <w:bCs/>
          <w:u w:val="single"/>
        </w:rPr>
        <w:t xml:space="preserve">, </w:t>
      </w:r>
      <w:proofErr w:type="spellStart"/>
      <w:r w:rsidRPr="00A47CFC">
        <w:rPr>
          <w:rFonts w:ascii="Arial" w:hAnsi="Arial" w:cs="Arial"/>
          <w:b/>
          <w:bCs/>
          <w:u w:val="single"/>
        </w:rPr>
        <w:t>TIVc</w:t>
      </w:r>
      <w:proofErr w:type="spellEnd"/>
      <w:r w:rsidRPr="00A47CFC">
        <w:rPr>
          <w:rFonts w:ascii="Arial" w:hAnsi="Arial" w:cs="Arial"/>
          <w:b/>
          <w:bCs/>
          <w:u w:val="single"/>
        </w:rPr>
        <w:t xml:space="preserve"> </w:t>
      </w:r>
    </w:p>
    <w:p w:rsidR="00F9433C" w:rsidRPr="00F9433C" w:rsidRDefault="00F9433C" w:rsidP="003E2BD9">
      <w:pPr>
        <w:pStyle w:val="Default"/>
        <w:numPr>
          <w:ilvl w:val="0"/>
          <w:numId w:val="14"/>
        </w:numPr>
        <w:jc w:val="both"/>
        <w:rPr>
          <w:rFonts w:ascii="Arial" w:hAnsi="Arial" w:cs="Arial"/>
        </w:rPr>
      </w:pPr>
      <w:r w:rsidRPr="00F9433C">
        <w:rPr>
          <w:rFonts w:ascii="Arial" w:hAnsi="Arial" w:cs="Arial"/>
        </w:rPr>
        <w:t xml:space="preserve">Σε </w:t>
      </w:r>
      <w:r w:rsidRPr="00A47CFC">
        <w:rPr>
          <w:rFonts w:ascii="Arial" w:hAnsi="Arial" w:cs="Arial"/>
          <w:b/>
        </w:rPr>
        <w:t>βρέφη ηλικίας ≥6 μηνών</w:t>
      </w:r>
      <w:r w:rsidRPr="00F9433C">
        <w:rPr>
          <w:rFonts w:ascii="Arial" w:hAnsi="Arial" w:cs="Arial"/>
        </w:rPr>
        <w:t xml:space="preserve"> χορηγείται 0,5 ml (ολόκληρη η δόση), σύμφωνα με τις οδηγίες από επίσημους Ευρωπαϊκούς ή άλλους φορείς φαρμάκων (EMA, FDA, κ.α.). </w:t>
      </w:r>
    </w:p>
    <w:p w:rsidR="00F9433C" w:rsidRPr="00F9433C" w:rsidRDefault="00F9433C" w:rsidP="00F9433C">
      <w:pPr>
        <w:pStyle w:val="Default"/>
        <w:jc w:val="both"/>
        <w:rPr>
          <w:rFonts w:ascii="Arial" w:hAnsi="Arial" w:cs="Arial"/>
        </w:rPr>
      </w:pPr>
    </w:p>
    <w:p w:rsidR="00F9433C" w:rsidRDefault="00F9433C" w:rsidP="003E2BD9">
      <w:pPr>
        <w:pStyle w:val="Default"/>
        <w:numPr>
          <w:ilvl w:val="0"/>
          <w:numId w:val="14"/>
        </w:numPr>
        <w:jc w:val="both"/>
        <w:rPr>
          <w:rFonts w:ascii="Arial" w:hAnsi="Arial" w:cs="Arial"/>
        </w:rPr>
      </w:pPr>
      <w:r w:rsidRPr="00A47CFC">
        <w:rPr>
          <w:rFonts w:ascii="Arial" w:hAnsi="Arial" w:cs="Arial"/>
          <w:b/>
        </w:rPr>
        <w:t>Βρέφη και παιδιά ηλικίας &lt;9 ετώ</w:t>
      </w:r>
      <w:r w:rsidRPr="00F9433C">
        <w:rPr>
          <w:rFonts w:ascii="Arial" w:hAnsi="Arial" w:cs="Arial"/>
        </w:rPr>
        <w:t xml:space="preserve">ν που εμβολιάζονται για πρώτη φορά, ή εκείνα </w:t>
      </w:r>
      <w:r w:rsidRPr="00A47CFC">
        <w:rPr>
          <w:rFonts w:ascii="Arial" w:hAnsi="Arial" w:cs="Arial"/>
        </w:rPr>
        <w:t xml:space="preserve">ηλικίας &lt;9 ετών που στο παρελθόν είχαν λάβει μόνο 1 δόση εμβολίου γρίπης χρειάζονται 2 δόσεις αντιγριπικού εμβολίου, με μεσοδιάστημα τουλάχιστον 28 ημερών. </w:t>
      </w:r>
    </w:p>
    <w:p w:rsidR="00A47CFC" w:rsidRPr="00A47CFC" w:rsidRDefault="00A47CFC" w:rsidP="00A47CFC">
      <w:pPr>
        <w:pStyle w:val="Default"/>
        <w:jc w:val="both"/>
        <w:rPr>
          <w:rFonts w:ascii="Arial" w:hAnsi="Arial" w:cs="Arial"/>
        </w:rPr>
      </w:pPr>
    </w:p>
    <w:p w:rsidR="00F9433C" w:rsidRPr="00A47CFC" w:rsidRDefault="00F9433C" w:rsidP="00F9433C">
      <w:pPr>
        <w:pStyle w:val="Default"/>
        <w:jc w:val="both"/>
        <w:rPr>
          <w:rFonts w:ascii="Arial" w:hAnsi="Arial" w:cs="Arial"/>
          <w:u w:val="single"/>
        </w:rPr>
      </w:pPr>
      <w:r w:rsidRPr="00A47CFC">
        <w:rPr>
          <w:rFonts w:ascii="Arial" w:hAnsi="Arial" w:cs="Arial"/>
          <w:b/>
          <w:bCs/>
          <w:u w:val="single"/>
        </w:rPr>
        <w:t xml:space="preserve">LAIV </w:t>
      </w:r>
    </w:p>
    <w:p w:rsidR="00F9433C" w:rsidRPr="00F9433C" w:rsidRDefault="00F9433C" w:rsidP="00F9433C">
      <w:pPr>
        <w:spacing w:after="0" w:line="240" w:lineRule="auto"/>
        <w:jc w:val="both"/>
        <w:rPr>
          <w:rFonts w:ascii="Arial" w:hAnsi="Arial" w:cs="Arial"/>
          <w:sz w:val="24"/>
          <w:szCs w:val="24"/>
        </w:rPr>
      </w:pPr>
      <w:r w:rsidRPr="00F9433C">
        <w:rPr>
          <w:rFonts w:ascii="Arial" w:hAnsi="Arial" w:cs="Arial"/>
          <w:sz w:val="24"/>
          <w:szCs w:val="24"/>
        </w:rPr>
        <w:t xml:space="preserve">Το </w:t>
      </w:r>
      <w:proofErr w:type="spellStart"/>
      <w:r w:rsidRPr="00F9433C">
        <w:rPr>
          <w:rFonts w:ascii="Arial" w:hAnsi="Arial" w:cs="Arial"/>
          <w:sz w:val="24"/>
          <w:szCs w:val="24"/>
        </w:rPr>
        <w:t>τριδύναμο</w:t>
      </w:r>
      <w:proofErr w:type="spellEnd"/>
      <w:r w:rsidRPr="00F9433C">
        <w:rPr>
          <w:rFonts w:ascii="Arial" w:hAnsi="Arial" w:cs="Arial"/>
          <w:sz w:val="24"/>
          <w:szCs w:val="24"/>
        </w:rPr>
        <w:t xml:space="preserve"> εμβόλιο LAIV χορηγείται ως ρινικό </w:t>
      </w:r>
      <w:proofErr w:type="spellStart"/>
      <w:r w:rsidRPr="00F9433C">
        <w:rPr>
          <w:rFonts w:ascii="Arial" w:hAnsi="Arial" w:cs="Arial"/>
          <w:sz w:val="24"/>
          <w:szCs w:val="24"/>
        </w:rPr>
        <w:t>εκνέφωμα</w:t>
      </w:r>
      <w:proofErr w:type="spellEnd"/>
      <w:r w:rsidRPr="00F9433C">
        <w:rPr>
          <w:rFonts w:ascii="Arial" w:hAnsi="Arial" w:cs="Arial"/>
          <w:sz w:val="24"/>
          <w:szCs w:val="24"/>
        </w:rPr>
        <w:t xml:space="preserve"> 0,1ml σε κάθε ρουθούνι σε παιδιά ηλικίας 2 έως κάτω των 18 ετών. Σε παιδιά ηλικίας &lt;9 ετών που δεν έχουν προηγουμένως εμβολιαστεί κατά της εποχικής γρίπης, πρέπει να χορηγείται μία δεύτερη δόση με μεσοδιάστημα τουλάχιστον 4 εβδομάδων.</w:t>
      </w:r>
    </w:p>
    <w:p w:rsidR="00F9433C" w:rsidRPr="00F9433C" w:rsidRDefault="00F9433C" w:rsidP="00F9433C">
      <w:pPr>
        <w:pStyle w:val="Default"/>
        <w:jc w:val="both"/>
        <w:rPr>
          <w:rFonts w:ascii="Arial" w:hAnsi="Arial" w:cs="Arial"/>
        </w:rPr>
      </w:pPr>
    </w:p>
    <w:p w:rsidR="00F9433C" w:rsidRPr="00A47CFC" w:rsidRDefault="00F9433C" w:rsidP="00F9433C">
      <w:pPr>
        <w:pStyle w:val="Default"/>
        <w:jc w:val="both"/>
        <w:rPr>
          <w:rFonts w:ascii="Arial" w:hAnsi="Arial" w:cs="Arial"/>
          <w:u w:val="single"/>
        </w:rPr>
      </w:pPr>
      <w:proofErr w:type="spellStart"/>
      <w:r w:rsidRPr="00A47CFC">
        <w:rPr>
          <w:rFonts w:ascii="Arial" w:hAnsi="Arial" w:cs="Arial"/>
          <w:b/>
          <w:bCs/>
          <w:u w:val="single"/>
        </w:rPr>
        <w:t>Συγχορήγηση</w:t>
      </w:r>
      <w:proofErr w:type="spellEnd"/>
      <w:r w:rsidRPr="00A47CFC">
        <w:rPr>
          <w:rFonts w:ascii="Arial" w:hAnsi="Arial" w:cs="Arial"/>
          <w:b/>
          <w:bCs/>
          <w:u w:val="single"/>
        </w:rPr>
        <w:t xml:space="preserve"> με το εμβόλιο κατά του </w:t>
      </w:r>
      <w:proofErr w:type="spellStart"/>
      <w:r w:rsidRPr="00A47CFC">
        <w:rPr>
          <w:rFonts w:ascii="Arial" w:hAnsi="Arial" w:cs="Arial"/>
          <w:b/>
          <w:bCs/>
          <w:u w:val="single"/>
        </w:rPr>
        <w:t>κορωνοϊού</w:t>
      </w:r>
      <w:proofErr w:type="spellEnd"/>
      <w:r w:rsidRPr="00A47CFC">
        <w:rPr>
          <w:rFonts w:ascii="Arial" w:hAnsi="Arial" w:cs="Arial"/>
          <w:b/>
          <w:bCs/>
          <w:u w:val="single"/>
        </w:rPr>
        <w:t xml:space="preserve"> </w:t>
      </w:r>
    </w:p>
    <w:p w:rsidR="00F9433C" w:rsidRDefault="00F9433C" w:rsidP="00F9433C">
      <w:pPr>
        <w:pStyle w:val="Default"/>
        <w:jc w:val="both"/>
        <w:rPr>
          <w:rFonts w:ascii="Arial" w:hAnsi="Arial" w:cs="Arial"/>
        </w:rPr>
      </w:pPr>
      <w:r w:rsidRPr="00F9433C">
        <w:rPr>
          <w:rFonts w:ascii="Arial" w:hAnsi="Arial" w:cs="Arial"/>
        </w:rPr>
        <w:t xml:space="preserve">Το αντιγριπικό εμβόλιο μπορεί να χορηγηθεί ταυτόχρονα την ίδια ημέρα και σε διαφορετικό ανατομικό σημείο, όπως και οποιαδήποτε άλλη ημέρα πριν ή μετά το εμβόλιο κατά του </w:t>
      </w:r>
      <w:proofErr w:type="spellStart"/>
      <w:r w:rsidRPr="00F9433C">
        <w:rPr>
          <w:rFonts w:ascii="Arial" w:hAnsi="Arial" w:cs="Arial"/>
        </w:rPr>
        <w:t>κορωνοϊού</w:t>
      </w:r>
      <w:proofErr w:type="spellEnd"/>
      <w:r w:rsidRPr="00F9433C">
        <w:rPr>
          <w:rFonts w:ascii="Arial" w:hAnsi="Arial" w:cs="Arial"/>
        </w:rPr>
        <w:t xml:space="preserve">. </w:t>
      </w:r>
    </w:p>
    <w:p w:rsidR="00F9433C" w:rsidRPr="00F9433C" w:rsidRDefault="00F9433C" w:rsidP="00F9433C">
      <w:pPr>
        <w:pStyle w:val="Default"/>
        <w:jc w:val="both"/>
        <w:rPr>
          <w:rFonts w:ascii="Arial" w:hAnsi="Arial" w:cs="Arial"/>
        </w:rPr>
      </w:pPr>
    </w:p>
    <w:p w:rsidR="00523656" w:rsidRPr="00F9433C" w:rsidRDefault="00523656" w:rsidP="00F9433C">
      <w:pPr>
        <w:spacing w:after="0" w:line="240" w:lineRule="auto"/>
        <w:jc w:val="both"/>
        <w:rPr>
          <w:rFonts w:ascii="Arial" w:hAnsi="Arial" w:cs="Arial"/>
          <w:sz w:val="24"/>
          <w:szCs w:val="24"/>
        </w:rPr>
      </w:pPr>
    </w:p>
    <w:p w:rsidR="00DC3E86" w:rsidRPr="00F9433C" w:rsidRDefault="00DC3E86" w:rsidP="00F9433C">
      <w:pPr>
        <w:spacing w:after="0" w:line="240" w:lineRule="auto"/>
        <w:jc w:val="both"/>
        <w:rPr>
          <w:rFonts w:ascii="Arial" w:hAnsi="Arial" w:cs="Arial"/>
          <w:sz w:val="24"/>
          <w:szCs w:val="24"/>
        </w:rPr>
      </w:pPr>
      <w:r w:rsidRPr="00A47CFC">
        <w:rPr>
          <w:rFonts w:ascii="Arial" w:hAnsi="Arial" w:cs="Arial"/>
          <w:b/>
          <w:sz w:val="24"/>
          <w:szCs w:val="24"/>
        </w:rPr>
        <w:t>Δεν πρέπει να γίνεται το εμβόλιο σε</w:t>
      </w:r>
      <w:r w:rsidRPr="00F9433C">
        <w:rPr>
          <w:rFonts w:ascii="Arial" w:hAnsi="Arial" w:cs="Arial"/>
          <w:sz w:val="24"/>
          <w:szCs w:val="24"/>
        </w:rPr>
        <w:t>:</w:t>
      </w:r>
    </w:p>
    <w:p w:rsidR="00DC3E86" w:rsidRPr="00F9433C" w:rsidRDefault="00DC3E86" w:rsidP="00F9433C">
      <w:pPr>
        <w:pStyle w:val="a3"/>
        <w:numPr>
          <w:ilvl w:val="0"/>
          <w:numId w:val="2"/>
        </w:numPr>
        <w:spacing w:after="0" w:line="240" w:lineRule="auto"/>
        <w:jc w:val="both"/>
        <w:rPr>
          <w:rFonts w:ascii="Arial" w:hAnsi="Arial" w:cs="Arial"/>
          <w:sz w:val="24"/>
          <w:szCs w:val="24"/>
        </w:rPr>
      </w:pPr>
      <w:r w:rsidRPr="00F9433C">
        <w:rPr>
          <w:rFonts w:ascii="Arial" w:hAnsi="Arial" w:cs="Arial"/>
          <w:sz w:val="24"/>
          <w:szCs w:val="24"/>
        </w:rPr>
        <w:t>Άτομα με σοβαρή αλλεργία σε προηγούμενη δόση ή σε συστατικά του εμβολίου (π.χ. σε πρωτεΐνες αυγού, ανάλογα με το εμβόλιο).</w:t>
      </w:r>
    </w:p>
    <w:p w:rsidR="00C946C3" w:rsidRDefault="00DC3E86" w:rsidP="00F9433C">
      <w:pPr>
        <w:pStyle w:val="a3"/>
        <w:numPr>
          <w:ilvl w:val="0"/>
          <w:numId w:val="2"/>
        </w:numPr>
        <w:spacing w:after="0" w:line="240" w:lineRule="auto"/>
        <w:jc w:val="both"/>
        <w:rPr>
          <w:rFonts w:ascii="Arial" w:hAnsi="Arial" w:cs="Arial"/>
          <w:sz w:val="24"/>
          <w:szCs w:val="24"/>
        </w:rPr>
      </w:pPr>
      <w:r w:rsidRPr="00F9433C">
        <w:rPr>
          <w:rFonts w:ascii="Arial" w:hAnsi="Arial" w:cs="Arial"/>
          <w:sz w:val="24"/>
          <w:szCs w:val="24"/>
        </w:rPr>
        <w:t>Άτομα με οξεία εμπύρετη νόσο (αναβάλλεται έως την ανάρρωση).</w:t>
      </w:r>
    </w:p>
    <w:p w:rsidR="00A47CFC" w:rsidRPr="00F9433C" w:rsidRDefault="00A47CFC" w:rsidP="00A47CFC">
      <w:pPr>
        <w:pStyle w:val="a3"/>
        <w:spacing w:after="0" w:line="240" w:lineRule="auto"/>
        <w:jc w:val="both"/>
        <w:rPr>
          <w:rFonts w:ascii="Arial" w:hAnsi="Arial" w:cs="Arial"/>
          <w:sz w:val="24"/>
          <w:szCs w:val="24"/>
        </w:rPr>
      </w:pPr>
    </w:p>
    <w:p w:rsidR="00DC3E86" w:rsidRPr="00F9433C" w:rsidRDefault="00061539" w:rsidP="00F9433C">
      <w:pPr>
        <w:spacing w:after="0" w:line="240" w:lineRule="auto"/>
        <w:jc w:val="both"/>
        <w:rPr>
          <w:rFonts w:ascii="Arial" w:hAnsi="Arial" w:cs="Arial"/>
          <w:sz w:val="24"/>
          <w:szCs w:val="24"/>
        </w:rPr>
      </w:pPr>
      <w:r w:rsidRPr="00F9433C">
        <w:rPr>
          <w:rFonts w:ascii="Arial" w:hAnsi="Arial" w:cs="Arial"/>
          <w:sz w:val="24"/>
          <w:szCs w:val="24"/>
        </w:rPr>
        <w:t xml:space="preserve">Οι </w:t>
      </w:r>
      <w:r w:rsidRPr="00A47CFC">
        <w:rPr>
          <w:rFonts w:ascii="Arial" w:hAnsi="Arial" w:cs="Arial"/>
          <w:b/>
          <w:sz w:val="24"/>
          <w:szCs w:val="24"/>
        </w:rPr>
        <w:t>π</w:t>
      </w:r>
      <w:r w:rsidR="00C946C3" w:rsidRPr="00A47CFC">
        <w:rPr>
          <w:rFonts w:ascii="Arial" w:hAnsi="Arial" w:cs="Arial"/>
          <w:b/>
          <w:sz w:val="24"/>
          <w:szCs w:val="24"/>
        </w:rPr>
        <w:t>αρενέργειες</w:t>
      </w:r>
      <w:r w:rsidR="00C946C3" w:rsidRPr="00F9433C">
        <w:rPr>
          <w:rFonts w:ascii="Arial" w:hAnsi="Arial" w:cs="Arial"/>
          <w:sz w:val="24"/>
          <w:szCs w:val="24"/>
        </w:rPr>
        <w:t xml:space="preserve"> είναι σ</w:t>
      </w:r>
      <w:r w:rsidR="00DC3E86" w:rsidRPr="00F9433C">
        <w:rPr>
          <w:rFonts w:ascii="Arial" w:hAnsi="Arial" w:cs="Arial"/>
          <w:sz w:val="24"/>
          <w:szCs w:val="24"/>
        </w:rPr>
        <w:t>υνήθως ήπιες και παροδικές:</w:t>
      </w:r>
    </w:p>
    <w:p w:rsidR="00DC3E86" w:rsidRPr="00F9433C" w:rsidRDefault="00DC3E86" w:rsidP="00F9433C">
      <w:pPr>
        <w:pStyle w:val="a3"/>
        <w:numPr>
          <w:ilvl w:val="0"/>
          <w:numId w:val="2"/>
        </w:numPr>
        <w:spacing w:after="0" w:line="240" w:lineRule="auto"/>
        <w:jc w:val="both"/>
        <w:rPr>
          <w:rFonts w:ascii="Arial" w:hAnsi="Arial" w:cs="Arial"/>
          <w:sz w:val="24"/>
          <w:szCs w:val="24"/>
        </w:rPr>
      </w:pPr>
      <w:r w:rsidRPr="00F9433C">
        <w:rPr>
          <w:rFonts w:ascii="Arial" w:hAnsi="Arial" w:cs="Arial"/>
          <w:sz w:val="24"/>
          <w:szCs w:val="24"/>
        </w:rPr>
        <w:t>Πόνος, ερυθρότητα ή πρήξιμο στο σημείο του εμβολιασμού</w:t>
      </w:r>
    </w:p>
    <w:p w:rsidR="00DC3E86" w:rsidRPr="00F9433C" w:rsidRDefault="00E05B41" w:rsidP="00F9433C">
      <w:pPr>
        <w:pStyle w:val="a3"/>
        <w:numPr>
          <w:ilvl w:val="0"/>
          <w:numId w:val="2"/>
        </w:numPr>
        <w:spacing w:after="0" w:line="240" w:lineRule="auto"/>
        <w:jc w:val="both"/>
        <w:rPr>
          <w:rFonts w:ascii="Arial" w:hAnsi="Arial" w:cs="Arial"/>
          <w:sz w:val="24"/>
          <w:szCs w:val="24"/>
        </w:rPr>
      </w:pPr>
      <w:r w:rsidRPr="00F9433C">
        <w:rPr>
          <w:rFonts w:ascii="Arial" w:hAnsi="Arial" w:cs="Arial"/>
          <w:sz w:val="24"/>
          <w:szCs w:val="24"/>
        </w:rPr>
        <w:t>Ήπιος πυρετός ή κακουχία</w:t>
      </w:r>
    </w:p>
    <w:p w:rsidR="002605C8" w:rsidRPr="00F9433C" w:rsidRDefault="00DC3E86" w:rsidP="00F9433C">
      <w:pPr>
        <w:pStyle w:val="a3"/>
        <w:numPr>
          <w:ilvl w:val="0"/>
          <w:numId w:val="2"/>
        </w:numPr>
        <w:spacing w:after="0" w:line="240" w:lineRule="auto"/>
        <w:jc w:val="both"/>
        <w:rPr>
          <w:rFonts w:ascii="Arial" w:hAnsi="Arial" w:cs="Arial"/>
          <w:sz w:val="24"/>
          <w:szCs w:val="24"/>
        </w:rPr>
      </w:pPr>
      <w:r w:rsidRPr="00F9433C">
        <w:rPr>
          <w:rFonts w:ascii="Arial" w:hAnsi="Arial" w:cs="Arial"/>
          <w:sz w:val="24"/>
          <w:szCs w:val="24"/>
        </w:rPr>
        <w:t>Σπάνια, αλλεργική αντίδραση</w:t>
      </w:r>
      <w:r w:rsidR="002B0DEB" w:rsidRPr="00F9433C">
        <w:rPr>
          <w:rFonts w:ascii="Arial" w:hAnsi="Arial" w:cs="Arial"/>
          <w:sz w:val="24"/>
          <w:szCs w:val="24"/>
        </w:rPr>
        <w:t>.</w:t>
      </w:r>
    </w:p>
    <w:p w:rsidR="00523656" w:rsidRPr="00F9433C" w:rsidRDefault="00523656" w:rsidP="00F9433C">
      <w:pPr>
        <w:spacing w:after="0" w:line="240" w:lineRule="auto"/>
        <w:jc w:val="both"/>
        <w:rPr>
          <w:rFonts w:ascii="Arial" w:hAnsi="Arial" w:cs="Arial"/>
          <w:sz w:val="24"/>
          <w:szCs w:val="24"/>
        </w:rPr>
      </w:pPr>
    </w:p>
    <w:p w:rsidR="00F8148E" w:rsidRPr="00F9433C" w:rsidRDefault="002B0DEB" w:rsidP="00F9433C">
      <w:pPr>
        <w:spacing w:after="0" w:line="240" w:lineRule="auto"/>
        <w:jc w:val="both"/>
        <w:rPr>
          <w:rFonts w:ascii="Arial" w:hAnsi="Arial" w:cs="Arial"/>
          <w:sz w:val="24"/>
          <w:szCs w:val="24"/>
        </w:rPr>
      </w:pPr>
      <w:r w:rsidRPr="00F9433C">
        <w:rPr>
          <w:rFonts w:ascii="Arial" w:hAnsi="Arial" w:cs="Arial"/>
          <w:sz w:val="24"/>
          <w:szCs w:val="24"/>
        </w:rPr>
        <w:t>Ό</w:t>
      </w:r>
      <w:r w:rsidR="00061539" w:rsidRPr="00F9433C">
        <w:rPr>
          <w:rFonts w:ascii="Arial" w:hAnsi="Arial" w:cs="Arial"/>
          <w:sz w:val="24"/>
          <w:szCs w:val="24"/>
        </w:rPr>
        <w:t xml:space="preserve">σον αφορά τα </w:t>
      </w:r>
      <w:r w:rsidRPr="00F9433C">
        <w:rPr>
          <w:rFonts w:ascii="Arial" w:hAnsi="Arial" w:cs="Arial"/>
          <w:sz w:val="24"/>
          <w:szCs w:val="24"/>
        </w:rPr>
        <w:t>ο</w:t>
      </w:r>
      <w:r w:rsidR="00DC3E86" w:rsidRPr="00F9433C">
        <w:rPr>
          <w:rFonts w:ascii="Arial" w:hAnsi="Arial" w:cs="Arial"/>
          <w:sz w:val="24"/>
          <w:szCs w:val="24"/>
        </w:rPr>
        <w:t>φέλη</w:t>
      </w:r>
      <w:r w:rsidR="00F8148E" w:rsidRPr="00F9433C">
        <w:rPr>
          <w:rFonts w:ascii="Arial" w:hAnsi="Arial" w:cs="Arial"/>
          <w:sz w:val="24"/>
          <w:szCs w:val="24"/>
        </w:rPr>
        <w:t>,</w:t>
      </w:r>
      <w:r w:rsidR="00061539" w:rsidRPr="00F9433C">
        <w:rPr>
          <w:rFonts w:ascii="Arial" w:hAnsi="Arial" w:cs="Arial"/>
          <w:sz w:val="24"/>
          <w:szCs w:val="24"/>
        </w:rPr>
        <w:t xml:space="preserve"> ο εμβολιασ</w:t>
      </w:r>
      <w:r w:rsidR="008430AD" w:rsidRPr="00F9433C">
        <w:rPr>
          <w:rFonts w:ascii="Arial" w:hAnsi="Arial" w:cs="Arial"/>
          <w:sz w:val="24"/>
          <w:szCs w:val="24"/>
        </w:rPr>
        <w:t xml:space="preserve">μός μειώνει την πιθανότητα  </w:t>
      </w:r>
      <w:proofErr w:type="spellStart"/>
      <w:r w:rsidR="008430AD" w:rsidRPr="00F9433C">
        <w:rPr>
          <w:rFonts w:ascii="Arial" w:hAnsi="Arial" w:cs="Arial"/>
          <w:sz w:val="24"/>
          <w:szCs w:val="24"/>
        </w:rPr>
        <w:t>νόσησης</w:t>
      </w:r>
      <w:proofErr w:type="spellEnd"/>
      <w:r w:rsidR="00061539" w:rsidRPr="00F9433C">
        <w:rPr>
          <w:rFonts w:ascii="Arial" w:hAnsi="Arial" w:cs="Arial"/>
          <w:sz w:val="24"/>
          <w:szCs w:val="24"/>
        </w:rPr>
        <w:t xml:space="preserve"> από γρίπη, μειώνει την </w:t>
      </w:r>
      <w:r w:rsidR="008430AD" w:rsidRPr="00F9433C">
        <w:rPr>
          <w:rFonts w:ascii="Arial" w:hAnsi="Arial" w:cs="Arial"/>
          <w:sz w:val="24"/>
          <w:szCs w:val="24"/>
        </w:rPr>
        <w:t xml:space="preserve">ένταση </w:t>
      </w:r>
      <w:r w:rsidR="00061539" w:rsidRPr="00F9433C">
        <w:rPr>
          <w:rFonts w:ascii="Arial" w:hAnsi="Arial" w:cs="Arial"/>
          <w:sz w:val="24"/>
          <w:szCs w:val="24"/>
        </w:rPr>
        <w:t xml:space="preserve">των συμπτωμάτων σε περίπτωση </w:t>
      </w:r>
      <w:proofErr w:type="spellStart"/>
      <w:r w:rsidR="00061539" w:rsidRPr="00F9433C">
        <w:rPr>
          <w:rFonts w:ascii="Arial" w:hAnsi="Arial" w:cs="Arial"/>
          <w:sz w:val="24"/>
          <w:szCs w:val="24"/>
        </w:rPr>
        <w:t>νόσησης</w:t>
      </w:r>
      <w:proofErr w:type="spellEnd"/>
      <w:r w:rsidR="008430AD" w:rsidRPr="00F9433C">
        <w:rPr>
          <w:rFonts w:ascii="Arial" w:hAnsi="Arial" w:cs="Arial"/>
          <w:sz w:val="24"/>
          <w:szCs w:val="24"/>
        </w:rPr>
        <w:t>,</w:t>
      </w:r>
      <w:r w:rsidR="00061539" w:rsidRPr="00F9433C">
        <w:rPr>
          <w:rFonts w:ascii="Arial" w:hAnsi="Arial" w:cs="Arial"/>
          <w:sz w:val="24"/>
          <w:szCs w:val="24"/>
        </w:rPr>
        <w:t xml:space="preserve"> </w:t>
      </w:r>
      <w:r w:rsidR="008430AD" w:rsidRPr="00F9433C">
        <w:rPr>
          <w:rFonts w:ascii="Arial" w:hAnsi="Arial" w:cs="Arial"/>
          <w:sz w:val="24"/>
          <w:szCs w:val="24"/>
        </w:rPr>
        <w:t>π</w:t>
      </w:r>
      <w:r w:rsidR="00061539" w:rsidRPr="00F9433C">
        <w:rPr>
          <w:rFonts w:ascii="Arial" w:hAnsi="Arial" w:cs="Arial"/>
          <w:sz w:val="24"/>
          <w:szCs w:val="24"/>
        </w:rPr>
        <w:t>ροστατεύει τις ευπαθείς ομάδες ενώ παράλληλα μειώνει την πιθανότητα επιπλοκών  (π.χ. πνευμονία, νοσηλεία, θάνατο)</w:t>
      </w:r>
      <w:r w:rsidR="008F35F8" w:rsidRPr="00F9433C">
        <w:rPr>
          <w:rFonts w:ascii="Arial" w:hAnsi="Arial" w:cs="Arial"/>
          <w:sz w:val="24"/>
          <w:szCs w:val="24"/>
        </w:rPr>
        <w:t>.</w:t>
      </w:r>
    </w:p>
    <w:p w:rsidR="00523656" w:rsidRPr="00F9433C" w:rsidRDefault="00523656" w:rsidP="00F9433C">
      <w:pPr>
        <w:spacing w:after="0" w:line="240" w:lineRule="auto"/>
        <w:jc w:val="both"/>
        <w:rPr>
          <w:rFonts w:ascii="Arial" w:hAnsi="Arial" w:cs="Arial"/>
          <w:sz w:val="24"/>
          <w:szCs w:val="24"/>
        </w:rPr>
      </w:pPr>
    </w:p>
    <w:p w:rsidR="002605C8" w:rsidRPr="00F9433C" w:rsidRDefault="002605C8" w:rsidP="00F9433C">
      <w:pPr>
        <w:spacing w:after="0" w:line="240" w:lineRule="auto"/>
        <w:jc w:val="both"/>
        <w:rPr>
          <w:rFonts w:ascii="Arial" w:hAnsi="Arial" w:cs="Arial"/>
          <w:sz w:val="24"/>
          <w:szCs w:val="24"/>
        </w:rPr>
      </w:pPr>
      <w:r w:rsidRPr="00F9433C">
        <w:rPr>
          <w:rFonts w:ascii="Arial" w:hAnsi="Arial" w:cs="Arial"/>
          <w:sz w:val="24"/>
          <w:szCs w:val="24"/>
        </w:rPr>
        <w:t>Σε κάθε περίπτωση</w:t>
      </w:r>
      <w:r w:rsidR="00F8148E" w:rsidRPr="00F9433C">
        <w:rPr>
          <w:rFonts w:ascii="Arial" w:hAnsi="Arial" w:cs="Arial"/>
          <w:sz w:val="24"/>
          <w:szCs w:val="24"/>
        </w:rPr>
        <w:t>,</w:t>
      </w:r>
      <w:r w:rsidRPr="00F9433C">
        <w:rPr>
          <w:rFonts w:ascii="Arial" w:hAnsi="Arial" w:cs="Arial"/>
          <w:sz w:val="24"/>
          <w:szCs w:val="24"/>
        </w:rPr>
        <w:t xml:space="preserve"> μόνον ο παιδίατρος για τα παιδιά μέχρι 16 χρονών ή ο θεράπων γιατρός για τους άνω των 16 είναι ο επιστημονικά υπεύθυνος για την επιλογή του είδους του εμβολίου, τον αριθμό των δόσεων, την οδό χορήγησης, αλλά και την εκτέλεση του εμβολιασμού.</w:t>
      </w:r>
    </w:p>
    <w:p w:rsidR="00523656" w:rsidRPr="00F9433C" w:rsidRDefault="00523656" w:rsidP="00F9433C">
      <w:pPr>
        <w:spacing w:after="0" w:line="240" w:lineRule="auto"/>
        <w:jc w:val="both"/>
        <w:rPr>
          <w:rFonts w:ascii="Arial" w:hAnsi="Arial" w:cs="Arial"/>
          <w:sz w:val="24"/>
          <w:szCs w:val="24"/>
        </w:rPr>
      </w:pPr>
    </w:p>
    <w:p w:rsidR="008F35F8" w:rsidRPr="00F9433C" w:rsidRDefault="008F35F8" w:rsidP="00F9433C">
      <w:pPr>
        <w:spacing w:after="0" w:line="240" w:lineRule="auto"/>
        <w:jc w:val="both"/>
        <w:rPr>
          <w:rFonts w:ascii="Arial" w:hAnsi="Arial" w:cs="Arial"/>
          <w:b/>
          <w:sz w:val="24"/>
          <w:szCs w:val="24"/>
        </w:rPr>
      </w:pPr>
      <w:r w:rsidRPr="00F9433C">
        <w:rPr>
          <w:rFonts w:ascii="Arial" w:hAnsi="Arial" w:cs="Arial"/>
          <w:sz w:val="24"/>
          <w:szCs w:val="24"/>
        </w:rPr>
        <w:t>Συνιστούμε</w:t>
      </w:r>
      <w:r w:rsidR="00F8148E" w:rsidRPr="00F9433C">
        <w:rPr>
          <w:rFonts w:ascii="Arial" w:hAnsi="Arial" w:cs="Arial"/>
          <w:sz w:val="24"/>
          <w:szCs w:val="24"/>
        </w:rPr>
        <w:t>,</w:t>
      </w:r>
      <w:r w:rsidRPr="00F9433C">
        <w:rPr>
          <w:rFonts w:ascii="Arial" w:hAnsi="Arial" w:cs="Arial"/>
          <w:sz w:val="24"/>
          <w:szCs w:val="24"/>
        </w:rPr>
        <w:t xml:space="preserve"> τόσο στους επαγγελματίες υγείας όσο και στους συμπολίτες μας</w:t>
      </w:r>
      <w:r w:rsidR="00F8148E" w:rsidRPr="00F9433C">
        <w:rPr>
          <w:rFonts w:ascii="Arial" w:hAnsi="Arial" w:cs="Arial"/>
          <w:sz w:val="24"/>
          <w:szCs w:val="24"/>
        </w:rPr>
        <w:t>,</w:t>
      </w:r>
      <w:r w:rsidRPr="00F9433C">
        <w:rPr>
          <w:rFonts w:ascii="Arial" w:hAnsi="Arial" w:cs="Arial"/>
          <w:sz w:val="24"/>
          <w:szCs w:val="24"/>
        </w:rPr>
        <w:t xml:space="preserve"> την πιστή εφαρμογή της αναλυτικής εγκυκλίου που κυκλοφόρησε πρόσφατα από το </w:t>
      </w:r>
      <w:proofErr w:type="spellStart"/>
      <w:r w:rsidRPr="00F9433C">
        <w:rPr>
          <w:rFonts w:ascii="Arial" w:hAnsi="Arial" w:cs="Arial"/>
          <w:sz w:val="24"/>
          <w:szCs w:val="24"/>
        </w:rPr>
        <w:t>υπ.Υγείας</w:t>
      </w:r>
      <w:proofErr w:type="spellEnd"/>
      <w:r w:rsidRPr="00F9433C">
        <w:rPr>
          <w:rFonts w:ascii="Arial" w:hAnsi="Arial" w:cs="Arial"/>
          <w:sz w:val="24"/>
          <w:szCs w:val="24"/>
        </w:rPr>
        <w:t xml:space="preserve">. </w:t>
      </w:r>
    </w:p>
    <w:p w:rsidR="00523656" w:rsidRPr="00F9433C" w:rsidRDefault="00523656" w:rsidP="00F9433C">
      <w:pPr>
        <w:jc w:val="both"/>
        <w:rPr>
          <w:rFonts w:ascii="Arial" w:hAnsi="Arial" w:cs="Arial"/>
          <w:b/>
          <w:sz w:val="24"/>
          <w:szCs w:val="24"/>
        </w:rPr>
      </w:pPr>
    </w:p>
    <w:p w:rsidR="008F35F8" w:rsidRPr="00F9433C" w:rsidRDefault="008F35F8" w:rsidP="008F35F8">
      <w:pPr>
        <w:jc w:val="center"/>
        <w:rPr>
          <w:rFonts w:ascii="Arial" w:hAnsi="Arial" w:cs="Arial"/>
          <w:b/>
          <w:sz w:val="24"/>
          <w:szCs w:val="24"/>
        </w:rPr>
      </w:pPr>
      <w:r w:rsidRPr="00F9433C">
        <w:rPr>
          <w:rFonts w:ascii="Arial" w:hAnsi="Arial" w:cs="Arial"/>
          <w:b/>
          <w:sz w:val="24"/>
          <w:szCs w:val="24"/>
        </w:rPr>
        <w:t>ΑΠΟ ΤΟ ΓΡΑΦΕΙΟ ΤΥΠΟΥ ΤΟΥ ΙΣ ΛΑΡΙΣΑΣ</w:t>
      </w:r>
    </w:p>
    <w:p w:rsidR="00A47FE7" w:rsidRPr="00F9433C" w:rsidRDefault="00A47FE7" w:rsidP="002B0DEB">
      <w:pPr>
        <w:jc w:val="both"/>
        <w:rPr>
          <w:rFonts w:ascii="Arial" w:hAnsi="Arial" w:cs="Arial"/>
          <w:sz w:val="24"/>
          <w:szCs w:val="24"/>
        </w:rPr>
      </w:pPr>
    </w:p>
    <w:sectPr w:rsidR="00A47FE7" w:rsidRPr="00F9433C" w:rsidSect="00523656">
      <w:pgSz w:w="11906" w:h="16838"/>
      <w:pgMar w:top="568" w:right="1274" w:bottom="1440"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5F75050"/>
    <w:multiLevelType w:val="hybridMultilevel"/>
    <w:tmpl w:val="7A0B5F7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7CA27E5"/>
    <w:multiLevelType w:val="hybridMultilevel"/>
    <w:tmpl w:val="8CCD6BC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CB8C775"/>
    <w:multiLevelType w:val="hybridMultilevel"/>
    <w:tmpl w:val="D03644F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CE10C74"/>
    <w:multiLevelType w:val="hybridMultilevel"/>
    <w:tmpl w:val="DB1A0D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51FC879"/>
    <w:multiLevelType w:val="hybridMultilevel"/>
    <w:tmpl w:val="B88263D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2C655EF8"/>
    <w:multiLevelType w:val="hybridMultilevel"/>
    <w:tmpl w:val="2626EC1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nsid w:val="3A6161F2"/>
    <w:multiLevelType w:val="hybridMultilevel"/>
    <w:tmpl w:val="B4C439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1714DDE"/>
    <w:multiLevelType w:val="hybridMultilevel"/>
    <w:tmpl w:val="0A7A4D06"/>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43375E13"/>
    <w:multiLevelType w:val="hybridMultilevel"/>
    <w:tmpl w:val="7068C4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53F80C77"/>
    <w:multiLevelType w:val="hybridMultilevel"/>
    <w:tmpl w:val="B3A079E0"/>
    <w:lvl w:ilvl="0" w:tplc="0408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5E1518C7"/>
    <w:multiLevelType w:val="hybridMultilevel"/>
    <w:tmpl w:val="5D26D216"/>
    <w:lvl w:ilvl="0" w:tplc="0408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66EA6E2F"/>
    <w:multiLevelType w:val="hybridMultilevel"/>
    <w:tmpl w:val="C55AA4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6AD36D40"/>
    <w:multiLevelType w:val="hybridMultilevel"/>
    <w:tmpl w:val="FED4DA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6D9C1596"/>
    <w:multiLevelType w:val="hybridMultilevel"/>
    <w:tmpl w:val="D9BEEA1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2"/>
  </w:num>
  <w:num w:numId="2">
    <w:abstractNumId w:val="11"/>
  </w:num>
  <w:num w:numId="3">
    <w:abstractNumId w:val="3"/>
  </w:num>
  <w:num w:numId="4">
    <w:abstractNumId w:val="5"/>
  </w:num>
  <w:num w:numId="5">
    <w:abstractNumId w:val="2"/>
  </w:num>
  <w:num w:numId="6">
    <w:abstractNumId w:val="13"/>
  </w:num>
  <w:num w:numId="7">
    <w:abstractNumId w:val="1"/>
  </w:num>
  <w:num w:numId="8">
    <w:abstractNumId w:val="0"/>
  </w:num>
  <w:num w:numId="9">
    <w:abstractNumId w:val="4"/>
  </w:num>
  <w:num w:numId="10">
    <w:abstractNumId w:val="10"/>
  </w:num>
  <w:num w:numId="11">
    <w:abstractNumId w:val="9"/>
  </w:num>
  <w:num w:numId="12">
    <w:abstractNumId w:val="6"/>
  </w:num>
  <w:num w:numId="13">
    <w:abstractNumId w:val="7"/>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DC3E86"/>
    <w:rsid w:val="00004535"/>
    <w:rsid w:val="000365EA"/>
    <w:rsid w:val="00061539"/>
    <w:rsid w:val="00096FCD"/>
    <w:rsid w:val="002605C8"/>
    <w:rsid w:val="002B0DEB"/>
    <w:rsid w:val="00362A19"/>
    <w:rsid w:val="003A0BDB"/>
    <w:rsid w:val="003E2BD9"/>
    <w:rsid w:val="004C1023"/>
    <w:rsid w:val="00523656"/>
    <w:rsid w:val="005D08E6"/>
    <w:rsid w:val="007E3DA6"/>
    <w:rsid w:val="00805FE3"/>
    <w:rsid w:val="008430AD"/>
    <w:rsid w:val="008A4E65"/>
    <w:rsid w:val="008F35F8"/>
    <w:rsid w:val="00A30C0C"/>
    <w:rsid w:val="00A47CFC"/>
    <w:rsid w:val="00A47FE7"/>
    <w:rsid w:val="00C02DA3"/>
    <w:rsid w:val="00C3741C"/>
    <w:rsid w:val="00C946C3"/>
    <w:rsid w:val="00CF2692"/>
    <w:rsid w:val="00D05FBA"/>
    <w:rsid w:val="00D319E1"/>
    <w:rsid w:val="00DC3E86"/>
    <w:rsid w:val="00E05B41"/>
    <w:rsid w:val="00E80BC1"/>
    <w:rsid w:val="00E972F6"/>
    <w:rsid w:val="00EC1C53"/>
    <w:rsid w:val="00EE1B5D"/>
    <w:rsid w:val="00F8148E"/>
    <w:rsid w:val="00F9433C"/>
    <w:rsid w:val="00FC1E44"/>
    <w:rsid w:val="00FF5F6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8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3E86"/>
    <w:pPr>
      <w:ind w:left="720"/>
      <w:contextualSpacing/>
    </w:pPr>
  </w:style>
  <w:style w:type="character" w:styleId="-">
    <w:name w:val="Hyperlink"/>
    <w:basedOn w:val="a0"/>
    <w:uiPriority w:val="99"/>
    <w:semiHidden/>
    <w:unhideWhenUsed/>
    <w:rsid w:val="00523656"/>
    <w:rPr>
      <w:color w:val="0000FF"/>
      <w:u w:val="single"/>
    </w:rPr>
  </w:style>
  <w:style w:type="paragraph" w:customStyle="1" w:styleId="Default">
    <w:name w:val="Default"/>
    <w:rsid w:val="00F9433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120806350">
      <w:bodyDiv w:val="1"/>
      <w:marLeft w:val="0"/>
      <w:marRight w:val="0"/>
      <w:marTop w:val="0"/>
      <w:marBottom w:val="0"/>
      <w:divBdr>
        <w:top w:val="none" w:sz="0" w:space="0" w:color="auto"/>
        <w:left w:val="none" w:sz="0" w:space="0" w:color="auto"/>
        <w:bottom w:val="none" w:sz="0" w:space="0" w:color="auto"/>
        <w:right w:val="none" w:sz="0" w:space="0" w:color="auto"/>
      </w:divBdr>
    </w:div>
    <w:div w:id="1407262126">
      <w:bodyDiv w:val="1"/>
      <w:marLeft w:val="0"/>
      <w:marRight w:val="0"/>
      <w:marTop w:val="0"/>
      <w:marBottom w:val="0"/>
      <w:divBdr>
        <w:top w:val="none" w:sz="0" w:space="0" w:color="auto"/>
        <w:left w:val="none" w:sz="0" w:space="0" w:color="auto"/>
        <w:bottom w:val="none" w:sz="0" w:space="0" w:color="auto"/>
        <w:right w:val="none" w:sz="0" w:space="0" w:color="auto"/>
      </w:divBdr>
      <w:divsChild>
        <w:div w:id="827865694">
          <w:marLeft w:val="0"/>
          <w:marRight w:val="0"/>
          <w:marTop w:val="0"/>
          <w:marBottom w:val="0"/>
          <w:divBdr>
            <w:top w:val="none" w:sz="0" w:space="0" w:color="auto"/>
            <w:left w:val="none" w:sz="0" w:space="0" w:color="auto"/>
            <w:bottom w:val="none" w:sz="0" w:space="0" w:color="auto"/>
            <w:right w:val="none" w:sz="0" w:space="0" w:color="auto"/>
          </w:divBdr>
          <w:divsChild>
            <w:div w:id="419180298">
              <w:marLeft w:val="0"/>
              <w:marRight w:val="0"/>
              <w:marTop w:val="0"/>
              <w:marBottom w:val="0"/>
              <w:divBdr>
                <w:top w:val="none" w:sz="0" w:space="0" w:color="auto"/>
                <w:left w:val="none" w:sz="0" w:space="0" w:color="auto"/>
                <w:bottom w:val="none" w:sz="0" w:space="0" w:color="auto"/>
                <w:right w:val="none" w:sz="0" w:space="0" w:color="auto"/>
              </w:divBdr>
              <w:divsChild>
                <w:div w:id="254245210">
                  <w:marLeft w:val="0"/>
                  <w:marRight w:val="0"/>
                  <w:marTop w:val="0"/>
                  <w:marBottom w:val="0"/>
                  <w:divBdr>
                    <w:top w:val="none" w:sz="0" w:space="0" w:color="auto"/>
                    <w:left w:val="none" w:sz="0" w:space="0" w:color="auto"/>
                    <w:bottom w:val="none" w:sz="0" w:space="0" w:color="auto"/>
                    <w:right w:val="none" w:sz="0" w:space="0" w:color="auto"/>
                  </w:divBdr>
                  <w:divsChild>
                    <w:div w:id="333799938">
                      <w:marLeft w:val="0"/>
                      <w:marRight w:val="0"/>
                      <w:marTop w:val="0"/>
                      <w:marBottom w:val="0"/>
                      <w:divBdr>
                        <w:top w:val="none" w:sz="0" w:space="0" w:color="auto"/>
                        <w:left w:val="none" w:sz="0" w:space="0" w:color="auto"/>
                        <w:bottom w:val="none" w:sz="0" w:space="0" w:color="auto"/>
                        <w:right w:val="none" w:sz="0" w:space="0" w:color="auto"/>
                      </w:divBdr>
                      <w:divsChild>
                        <w:div w:id="1198857045">
                          <w:marLeft w:val="0"/>
                          <w:marRight w:val="0"/>
                          <w:marTop w:val="0"/>
                          <w:marBottom w:val="0"/>
                          <w:divBdr>
                            <w:top w:val="none" w:sz="0" w:space="0" w:color="auto"/>
                            <w:left w:val="none" w:sz="0" w:space="0" w:color="auto"/>
                            <w:bottom w:val="none" w:sz="0" w:space="0" w:color="auto"/>
                            <w:right w:val="none" w:sz="0" w:space="0" w:color="auto"/>
                          </w:divBdr>
                          <w:divsChild>
                            <w:div w:id="86405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51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891</Words>
  <Characters>4813</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2026-10-16T06:32:00Z</cp:lastPrinted>
  <dcterms:created xsi:type="dcterms:W3CDTF">2026-10-16T07:36:00Z</dcterms:created>
  <dcterms:modified xsi:type="dcterms:W3CDTF">2026-10-21T06:43:00Z</dcterms:modified>
</cp:coreProperties>
</file>